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Arial Narrow" w:hAnsi="Arial Narrow" w:eastAsia="仿宋_GB2312"/>
          <w:sz w:val="24"/>
          <w:highlight w:val="none"/>
          <w:lang w:eastAsia="zh-CN"/>
        </w:rPr>
      </w:pPr>
    </w:p>
    <w:p>
      <w:pPr>
        <w:jc w:val="center"/>
        <w:rPr>
          <w:rFonts w:ascii="Arial Narrow" w:hAnsi="Arial Narrow" w:eastAsia="仿宋_GB2312"/>
          <w:sz w:val="24"/>
          <w:highlight w:val="none"/>
          <w:lang w:eastAsia="zh-CN"/>
        </w:rPr>
      </w:pPr>
    </w:p>
    <w:p>
      <w:pPr>
        <w:jc w:val="center"/>
        <w:rPr>
          <w:rFonts w:ascii="Arial Narrow" w:hAnsi="Arial Narrow" w:eastAsia="仿宋_GB2312"/>
          <w:sz w:val="24"/>
          <w:highlight w:val="none"/>
          <w:lang w:eastAsia="zh-CN"/>
        </w:rPr>
      </w:pPr>
    </w:p>
    <w:p>
      <w:pPr>
        <w:jc w:val="center"/>
        <w:rPr>
          <w:rFonts w:ascii="Arial Narrow" w:hAnsi="Arial Narrow" w:eastAsia="仿宋_GB2312"/>
          <w:sz w:val="24"/>
          <w:highlight w:val="none"/>
          <w:lang w:eastAsia="zh-CN"/>
        </w:rPr>
      </w:pPr>
    </w:p>
    <w:p>
      <w:pPr>
        <w:jc w:val="center"/>
        <w:rPr>
          <w:rFonts w:ascii="Arial Narrow" w:hAnsi="Arial Narrow" w:eastAsia="仿宋_GB2312"/>
          <w:sz w:val="24"/>
          <w:highlight w:val="none"/>
          <w:lang w:eastAsia="zh-CN"/>
        </w:rPr>
      </w:pPr>
    </w:p>
    <w:p>
      <w:pPr>
        <w:jc w:val="center"/>
        <w:rPr>
          <w:rFonts w:ascii="Arial Narrow" w:hAnsi="Arial Narrow" w:eastAsia="仿宋_GB2312"/>
          <w:sz w:val="24"/>
          <w:highlight w:val="none"/>
          <w:lang w:eastAsia="zh-CN"/>
        </w:rPr>
      </w:pPr>
    </w:p>
    <w:p>
      <w:pPr>
        <w:jc w:val="center"/>
        <w:rPr>
          <w:rFonts w:ascii="Arial Narrow" w:hAnsi="Arial Narrow" w:eastAsia="仿宋_GB2312"/>
          <w:sz w:val="24"/>
          <w:highlight w:val="none"/>
          <w:lang w:eastAsia="zh-CN"/>
        </w:rPr>
      </w:pPr>
    </w:p>
    <w:p>
      <w:pPr>
        <w:jc w:val="center"/>
        <w:rPr>
          <w:rFonts w:ascii="Arial Narrow" w:hAnsi="Arial Narrow" w:eastAsia="仿宋_GB2312"/>
          <w:sz w:val="24"/>
          <w:highlight w:val="none"/>
          <w:lang w:eastAsia="zh-CN"/>
        </w:rPr>
      </w:pPr>
    </w:p>
    <w:p>
      <w:pPr>
        <w:jc w:val="center"/>
        <w:rPr>
          <w:rFonts w:ascii="Arial Narrow" w:hAnsi="Arial Narrow" w:eastAsia="仿宋_GB2312"/>
          <w:sz w:val="24"/>
          <w:highlight w:val="none"/>
          <w:lang w:eastAsia="zh-CN"/>
        </w:rPr>
      </w:pPr>
    </w:p>
    <w:p>
      <w:pPr>
        <w:jc w:val="center"/>
        <w:rPr>
          <w:rFonts w:ascii="Arial Narrow" w:hAnsi="Arial Narrow" w:eastAsia="仿宋_GB2312"/>
          <w:sz w:val="24"/>
          <w:highlight w:val="none"/>
          <w:lang w:eastAsia="zh-CN"/>
        </w:rPr>
      </w:pPr>
    </w:p>
    <w:p>
      <w:pPr>
        <w:jc w:val="center"/>
        <w:rPr>
          <w:rFonts w:ascii="Arial Narrow" w:hAnsi="Arial Narrow" w:eastAsia="仿宋_GB2312"/>
          <w:sz w:val="24"/>
          <w:highlight w:val="none"/>
          <w:lang w:eastAsia="zh-CN"/>
        </w:rPr>
      </w:pPr>
    </w:p>
    <w:p>
      <w:pPr>
        <w:jc w:val="center"/>
        <w:rPr>
          <w:rFonts w:ascii="Arial Narrow" w:hAnsi="Arial Narrow" w:eastAsia="仿宋_GB2312"/>
          <w:sz w:val="24"/>
          <w:highlight w:val="none"/>
          <w:lang w:eastAsia="zh-CN"/>
        </w:rPr>
      </w:pPr>
    </w:p>
    <w:p>
      <w:pPr>
        <w:spacing w:line="360" w:lineRule="auto"/>
        <w:ind w:left="357"/>
        <w:jc w:val="center"/>
        <w:rPr>
          <w:rFonts w:hint="eastAsia" w:ascii="Arial Narrow" w:hAnsi="Arial Narrow" w:eastAsia="仿宋_GB2312"/>
          <w:b/>
          <w:sz w:val="36"/>
          <w:szCs w:val="36"/>
          <w:highlight w:val="none"/>
          <w:lang w:eastAsia="zh-CN"/>
        </w:rPr>
      </w:pPr>
      <w:r>
        <w:rPr>
          <w:rFonts w:ascii="Arial Narrow" w:hAnsi="Arial Narrow" w:eastAsia="仿宋_GB2312"/>
          <w:b/>
          <w:sz w:val="36"/>
          <w:szCs w:val="36"/>
          <w:highlight w:val="none"/>
          <w:lang w:eastAsia="zh-CN"/>
        </w:rPr>
        <w:t>20</w:t>
      </w:r>
      <w:r>
        <w:rPr>
          <w:rFonts w:hint="eastAsia" w:ascii="Arial Narrow" w:hAnsi="Arial Narrow" w:eastAsia="仿宋_GB2312"/>
          <w:b/>
          <w:sz w:val="36"/>
          <w:szCs w:val="36"/>
          <w:highlight w:val="none"/>
          <w:lang w:val="en-US" w:eastAsia="zh-CN"/>
        </w:rPr>
        <w:t>23</w:t>
      </w:r>
      <w:r>
        <w:rPr>
          <w:rFonts w:hint="eastAsia" w:ascii="Arial Narrow" w:hAnsi="Arial Narrow" w:eastAsia="仿宋_GB2312"/>
          <w:b/>
          <w:sz w:val="36"/>
          <w:szCs w:val="36"/>
          <w:highlight w:val="none"/>
          <w:lang w:eastAsia="zh-CN"/>
        </w:rPr>
        <w:t>年吉林省政府专项债券</w:t>
      </w:r>
    </w:p>
    <w:p>
      <w:pPr>
        <w:spacing w:line="360" w:lineRule="auto"/>
        <w:ind w:left="357"/>
        <w:jc w:val="center"/>
        <w:rPr>
          <w:rFonts w:ascii="Arial Narrow" w:hAnsi="Arial Narrow" w:eastAsia="仿宋_GB2312"/>
          <w:b/>
          <w:sz w:val="36"/>
          <w:szCs w:val="36"/>
          <w:highlight w:val="none"/>
          <w:lang w:eastAsia="zh-CN"/>
        </w:rPr>
      </w:pPr>
      <w:r>
        <w:rPr>
          <w:rFonts w:hint="eastAsia" w:ascii="Arial Narrow" w:hAnsi="Arial Narrow" w:eastAsia="仿宋_GB2312"/>
          <w:b/>
          <w:sz w:val="36"/>
          <w:szCs w:val="36"/>
          <w:highlight w:val="none"/>
          <w:lang w:eastAsia="zh-CN"/>
        </w:rPr>
        <w:t>四平市学前教育实习实训基地建设项目</w:t>
      </w:r>
    </w:p>
    <w:p>
      <w:pPr>
        <w:spacing w:line="360" w:lineRule="auto"/>
        <w:ind w:left="357"/>
        <w:jc w:val="center"/>
        <w:rPr>
          <w:rFonts w:hint="default" w:ascii="Arial Narrow" w:hAnsi="Arial Narrow" w:eastAsia="仿宋_GB2312"/>
          <w:b/>
          <w:sz w:val="36"/>
          <w:szCs w:val="36"/>
          <w:highlight w:val="none"/>
          <w:lang w:val="en-US" w:eastAsia="zh-CN"/>
        </w:rPr>
      </w:pPr>
      <w:r>
        <w:rPr>
          <w:rFonts w:hint="eastAsia" w:ascii="Arial Narrow" w:hAnsi="Arial Narrow" w:eastAsia="仿宋_GB2312"/>
          <w:b/>
          <w:sz w:val="36"/>
          <w:szCs w:val="36"/>
          <w:highlight w:val="none"/>
          <w:lang w:eastAsia="zh-CN"/>
        </w:rPr>
        <w:t>（原2020年四平红嘴经济技术开发区工业集中区基础设施建设项目、2019年吉林省2018年棚户区改造三期建设项目、2020年四平市第一净水厂部分配套管网及废水处理工程、2020年四平市一水厂扩建工程募投专项债券项目</w:t>
      </w:r>
      <w:r>
        <w:rPr>
          <w:rFonts w:hint="eastAsia" w:ascii="Arial Narrow" w:hAnsi="Arial Narrow" w:eastAsia="仿宋_GB2312"/>
          <w:b/>
          <w:sz w:val="36"/>
          <w:szCs w:val="36"/>
          <w:highlight w:val="none"/>
          <w:lang w:val="en-US" w:eastAsia="zh-CN"/>
        </w:rPr>
        <w:t>资金调整）</w:t>
      </w:r>
    </w:p>
    <w:p>
      <w:pPr>
        <w:spacing w:line="360" w:lineRule="auto"/>
        <w:ind w:left="357"/>
        <w:jc w:val="center"/>
        <w:rPr>
          <w:rFonts w:ascii="Arial Narrow" w:hAnsi="Arial Narrow" w:eastAsia="仿宋_GB2312"/>
          <w:b/>
          <w:sz w:val="36"/>
          <w:szCs w:val="36"/>
          <w:highlight w:val="none"/>
          <w:lang w:eastAsia="zh-CN"/>
        </w:rPr>
      </w:pPr>
      <w:r>
        <w:rPr>
          <w:rFonts w:hint="eastAsia" w:ascii="Arial Narrow" w:hAnsi="Arial Narrow" w:eastAsia="仿宋_GB2312"/>
          <w:b/>
          <w:sz w:val="36"/>
          <w:szCs w:val="36"/>
          <w:highlight w:val="none"/>
          <w:lang w:eastAsia="zh-CN"/>
        </w:rPr>
        <w:t>财务评价报告</w:t>
      </w:r>
    </w:p>
    <w:p>
      <w:pPr>
        <w:spacing w:line="360" w:lineRule="auto"/>
        <w:ind w:left="357"/>
        <w:jc w:val="center"/>
        <w:rPr>
          <w:rFonts w:ascii="Arial Narrow" w:hAnsi="Arial Narrow" w:eastAsia="仿宋_GB2312"/>
          <w:sz w:val="32"/>
          <w:szCs w:val="32"/>
          <w:highlight w:val="none"/>
          <w:lang w:eastAsia="zh-CN"/>
        </w:rPr>
      </w:pPr>
      <w:r>
        <w:rPr>
          <w:rFonts w:hint="eastAsia" w:ascii="Arial Narrow" w:hAnsi="Arial Narrow" w:eastAsia="仿宋_GB2312"/>
          <w:sz w:val="32"/>
          <w:szCs w:val="32"/>
          <w:highlight w:val="none"/>
          <w:lang w:eastAsia="zh-CN"/>
        </w:rPr>
        <w:t>吉仁会专审字【20</w:t>
      </w:r>
      <w:r>
        <w:rPr>
          <w:rFonts w:hint="eastAsia" w:ascii="Arial Narrow" w:hAnsi="Arial Narrow" w:eastAsia="仿宋_GB2312"/>
          <w:sz w:val="32"/>
          <w:szCs w:val="32"/>
          <w:highlight w:val="none"/>
          <w:lang w:val="en-US" w:eastAsia="zh-CN"/>
        </w:rPr>
        <w:t>23</w:t>
      </w:r>
      <w:r>
        <w:rPr>
          <w:rFonts w:hint="eastAsia" w:ascii="Arial Narrow" w:hAnsi="Arial Narrow" w:eastAsia="仿宋_GB2312"/>
          <w:sz w:val="32"/>
          <w:szCs w:val="32"/>
          <w:highlight w:val="none"/>
          <w:lang w:eastAsia="zh-CN"/>
        </w:rPr>
        <w:t>】第</w:t>
      </w:r>
      <w:r>
        <w:rPr>
          <w:rFonts w:hint="eastAsia" w:ascii="Arial Narrow" w:hAnsi="Arial Narrow" w:eastAsia="仿宋_GB2312"/>
          <w:sz w:val="32"/>
          <w:szCs w:val="32"/>
          <w:highlight w:val="none"/>
          <w:lang w:val="en-US" w:eastAsia="zh-CN"/>
        </w:rPr>
        <w:t>1235</w:t>
      </w:r>
      <w:r>
        <w:rPr>
          <w:rFonts w:hint="eastAsia" w:ascii="Arial Narrow" w:hAnsi="Arial Narrow" w:eastAsia="仿宋_GB2312"/>
          <w:sz w:val="32"/>
          <w:szCs w:val="32"/>
          <w:highlight w:val="none"/>
          <w:lang w:eastAsia="zh-CN"/>
        </w:rPr>
        <w:t>号</w:t>
      </w:r>
    </w:p>
    <w:p>
      <w:pPr>
        <w:spacing w:line="360" w:lineRule="auto"/>
        <w:ind w:left="-2" w:leftChars="-50" w:hanging="98" w:hangingChars="27"/>
        <w:rPr>
          <w:rFonts w:ascii="Arial Narrow" w:hAnsi="Arial Narrow" w:eastAsia="仿宋_GB2312"/>
          <w:b/>
          <w:sz w:val="36"/>
          <w:szCs w:val="36"/>
          <w:highlight w:val="none"/>
          <w:lang w:eastAsia="zh-CN"/>
        </w:rPr>
      </w:pPr>
    </w:p>
    <w:p>
      <w:pPr>
        <w:jc w:val="center"/>
        <w:rPr>
          <w:rFonts w:ascii="Arial Narrow" w:hAnsi="Arial Narrow" w:eastAsia="仿宋_GB2312"/>
          <w:b/>
          <w:sz w:val="44"/>
          <w:szCs w:val="44"/>
          <w:highlight w:val="none"/>
          <w:lang w:eastAsia="zh-CN"/>
        </w:rPr>
      </w:pPr>
    </w:p>
    <w:p>
      <w:pPr>
        <w:pStyle w:val="2"/>
        <w:rPr>
          <w:rFonts w:ascii="Arial Narrow" w:hAnsi="Arial Narrow" w:eastAsia="仿宋_GB2312"/>
          <w:b/>
          <w:sz w:val="44"/>
          <w:szCs w:val="44"/>
          <w:highlight w:val="none"/>
          <w:lang w:eastAsia="zh-CN"/>
        </w:rPr>
      </w:pPr>
    </w:p>
    <w:p>
      <w:pPr>
        <w:pStyle w:val="2"/>
        <w:rPr>
          <w:rFonts w:ascii="Arial Narrow" w:hAnsi="Arial Narrow" w:eastAsia="仿宋_GB2312"/>
          <w:b/>
          <w:sz w:val="44"/>
          <w:szCs w:val="44"/>
          <w:highlight w:val="none"/>
          <w:lang w:eastAsia="zh-CN"/>
        </w:rPr>
      </w:pPr>
    </w:p>
    <w:p>
      <w:pPr>
        <w:pStyle w:val="2"/>
        <w:rPr>
          <w:rFonts w:ascii="Arial Narrow" w:hAnsi="Arial Narrow" w:eastAsia="仿宋_GB2312"/>
          <w:b/>
          <w:sz w:val="44"/>
          <w:szCs w:val="44"/>
          <w:highlight w:val="none"/>
          <w:lang w:eastAsia="zh-CN"/>
        </w:rPr>
      </w:pPr>
    </w:p>
    <w:p>
      <w:pPr>
        <w:jc w:val="center"/>
        <w:rPr>
          <w:rFonts w:ascii="Arial Narrow" w:hAnsi="Arial Narrow" w:eastAsia="仿宋_GB2312"/>
          <w:b/>
          <w:sz w:val="44"/>
          <w:szCs w:val="44"/>
          <w:highlight w:val="none"/>
          <w:lang w:eastAsia="zh-CN"/>
        </w:rPr>
      </w:pPr>
    </w:p>
    <w:p>
      <w:pPr>
        <w:jc w:val="center"/>
        <w:rPr>
          <w:rFonts w:ascii="Arial Narrow" w:hAnsi="Arial Narrow" w:eastAsia="仿宋_GB2312"/>
          <w:b/>
          <w:sz w:val="28"/>
          <w:szCs w:val="28"/>
          <w:highlight w:val="none"/>
          <w:lang w:eastAsia="zh-CN"/>
        </w:rPr>
      </w:pPr>
    </w:p>
    <w:p>
      <w:pPr>
        <w:pStyle w:val="2"/>
        <w:rPr>
          <w:lang w:eastAsia="zh-CN"/>
        </w:rPr>
      </w:pPr>
    </w:p>
    <w:p>
      <w:pPr>
        <w:jc w:val="center"/>
        <w:rPr>
          <w:rFonts w:ascii="Arial Narrow" w:hAnsi="Arial Narrow" w:eastAsia="仿宋_GB2312"/>
          <w:b/>
          <w:sz w:val="28"/>
          <w:szCs w:val="28"/>
          <w:highlight w:val="none"/>
          <w:lang w:eastAsia="zh-CN"/>
        </w:rPr>
      </w:pPr>
      <w:r>
        <w:rPr>
          <w:rFonts w:ascii="Arial Narrow" w:hAnsi="Arial Narrow" w:eastAsia="仿宋_GB2312"/>
          <w:b/>
          <w:sz w:val="28"/>
          <w:szCs w:val="28"/>
          <w:highlight w:val="none"/>
          <w:lang w:eastAsia="zh-CN"/>
        </w:rPr>
        <w:t>20</w:t>
      </w:r>
      <w:r>
        <w:rPr>
          <w:rFonts w:hint="eastAsia" w:ascii="Arial Narrow" w:hAnsi="Arial Narrow" w:eastAsia="仿宋_GB2312"/>
          <w:b/>
          <w:sz w:val="28"/>
          <w:szCs w:val="28"/>
          <w:highlight w:val="none"/>
          <w:lang w:val="en-US" w:eastAsia="zh-CN"/>
        </w:rPr>
        <w:t>23</w:t>
      </w:r>
      <w:r>
        <w:rPr>
          <w:rFonts w:hint="eastAsia" w:ascii="Arial Narrow" w:hAnsi="Arial Narrow" w:eastAsia="仿宋_GB2312"/>
          <w:b/>
          <w:sz w:val="28"/>
          <w:szCs w:val="28"/>
          <w:highlight w:val="none"/>
          <w:lang w:eastAsia="zh-CN"/>
        </w:rPr>
        <w:t>年吉林省政府专项债券</w:t>
      </w:r>
    </w:p>
    <w:p>
      <w:pPr>
        <w:jc w:val="center"/>
        <w:rPr>
          <w:rFonts w:ascii="Arial Narrow" w:hAnsi="Arial Narrow" w:eastAsia="仿宋_GB2312"/>
          <w:b/>
          <w:sz w:val="28"/>
          <w:szCs w:val="28"/>
          <w:highlight w:val="none"/>
          <w:lang w:eastAsia="zh-CN"/>
        </w:rPr>
      </w:pPr>
      <w:r>
        <w:rPr>
          <w:rFonts w:hint="eastAsia" w:ascii="Arial Narrow" w:hAnsi="Arial Narrow" w:eastAsia="仿宋_GB2312"/>
          <w:b/>
          <w:sz w:val="28"/>
          <w:szCs w:val="28"/>
          <w:highlight w:val="none"/>
          <w:lang w:eastAsia="zh-CN"/>
        </w:rPr>
        <w:t>四平市学前教育实习实训基地建设项目</w:t>
      </w:r>
    </w:p>
    <w:p>
      <w:pPr>
        <w:jc w:val="center"/>
        <w:rPr>
          <w:rFonts w:hint="default" w:ascii="Arial Narrow" w:hAnsi="Arial Narrow" w:eastAsia="仿宋_GB2312"/>
          <w:b/>
          <w:sz w:val="28"/>
          <w:szCs w:val="28"/>
          <w:highlight w:val="none"/>
          <w:lang w:val="en-US" w:eastAsia="zh-CN"/>
        </w:rPr>
      </w:pPr>
      <w:r>
        <w:rPr>
          <w:rFonts w:hint="eastAsia" w:ascii="Arial Narrow" w:hAnsi="Arial Narrow" w:eastAsia="仿宋_GB2312"/>
          <w:b/>
          <w:sz w:val="28"/>
          <w:szCs w:val="28"/>
          <w:highlight w:val="none"/>
          <w:lang w:eastAsia="zh-CN"/>
        </w:rPr>
        <w:t>（</w:t>
      </w:r>
      <w:r>
        <w:rPr>
          <w:rFonts w:hint="eastAsia" w:ascii="Arial Narrow" w:hAnsi="Arial Narrow" w:eastAsia="仿宋_GB2312"/>
          <w:b/>
          <w:sz w:val="28"/>
          <w:szCs w:val="28"/>
          <w:highlight w:val="none"/>
          <w:lang w:val="en-US" w:eastAsia="zh-CN"/>
        </w:rPr>
        <w:t>原2020年四平红嘴经济技术开发区工业集中区基础设施建设项目、2019年吉林省2018年棚户区改造三期建设项目、2020年四平市第一净水厂部分配套管网及废水处理工程、2020年四平市一水厂扩建工程募投专项债券项目资金调整）</w:t>
      </w:r>
    </w:p>
    <w:p>
      <w:pPr>
        <w:jc w:val="center"/>
        <w:rPr>
          <w:rFonts w:ascii="Arial Narrow" w:hAnsi="Arial Narrow" w:eastAsia="仿宋_GB2312"/>
          <w:b/>
          <w:sz w:val="28"/>
          <w:szCs w:val="28"/>
          <w:highlight w:val="none"/>
          <w:lang w:eastAsia="zh-CN"/>
        </w:rPr>
      </w:pPr>
      <w:r>
        <w:rPr>
          <w:rFonts w:hint="eastAsia" w:ascii="Arial Narrow" w:hAnsi="Arial Narrow" w:eastAsia="仿宋_GB2312"/>
          <w:b/>
          <w:sz w:val="28"/>
          <w:szCs w:val="28"/>
          <w:highlight w:val="none"/>
          <w:lang w:eastAsia="zh-CN"/>
        </w:rPr>
        <w:t>财务评价报告</w:t>
      </w:r>
    </w:p>
    <w:p>
      <w:pPr>
        <w:spacing w:line="0" w:lineRule="atLeast"/>
        <w:ind w:left="3600"/>
        <w:rPr>
          <w:rFonts w:ascii="Arial Narrow" w:hAnsi="Arial Narrow" w:eastAsia="仿宋_GB2312"/>
          <w:b/>
          <w:sz w:val="28"/>
          <w:szCs w:val="28"/>
          <w:highlight w:val="none"/>
          <w:lang w:eastAsia="zh-CN"/>
        </w:rPr>
      </w:pPr>
    </w:p>
    <w:p>
      <w:pPr>
        <w:spacing w:line="360" w:lineRule="auto"/>
        <w:jc w:val="right"/>
        <w:rPr>
          <w:rFonts w:ascii="Arial Narrow" w:hAnsi="Arial Narrow" w:eastAsia="仿宋_GB2312"/>
          <w:sz w:val="24"/>
          <w:szCs w:val="24"/>
          <w:highlight w:val="none"/>
          <w:lang w:eastAsia="zh-CN"/>
        </w:rPr>
      </w:pPr>
      <w:r>
        <w:rPr>
          <w:rFonts w:hint="eastAsia" w:ascii="Arial Narrow" w:hAnsi="Arial Narrow" w:eastAsia="仿宋_GB2312"/>
          <w:sz w:val="24"/>
          <w:szCs w:val="24"/>
          <w:highlight w:val="none"/>
          <w:lang w:eastAsia="zh-CN"/>
        </w:rPr>
        <w:t>吉仁会专审字【20</w:t>
      </w:r>
      <w:r>
        <w:rPr>
          <w:rFonts w:hint="eastAsia" w:ascii="Arial Narrow" w:hAnsi="Arial Narrow" w:eastAsia="仿宋_GB2312"/>
          <w:sz w:val="24"/>
          <w:szCs w:val="24"/>
          <w:highlight w:val="none"/>
          <w:lang w:val="en-US" w:eastAsia="zh-CN"/>
        </w:rPr>
        <w:t>23</w:t>
      </w:r>
      <w:r>
        <w:rPr>
          <w:rFonts w:hint="eastAsia" w:ascii="Arial Narrow" w:hAnsi="Arial Narrow" w:eastAsia="仿宋_GB2312"/>
          <w:sz w:val="24"/>
          <w:szCs w:val="24"/>
          <w:highlight w:val="none"/>
          <w:lang w:eastAsia="zh-CN"/>
        </w:rPr>
        <w:t>】第</w:t>
      </w:r>
      <w:r>
        <w:rPr>
          <w:rFonts w:hint="eastAsia" w:ascii="Arial Narrow" w:hAnsi="Arial Narrow" w:eastAsia="仿宋_GB2312"/>
          <w:sz w:val="24"/>
          <w:szCs w:val="24"/>
          <w:highlight w:val="none"/>
          <w:lang w:val="en-US" w:eastAsia="zh-CN"/>
        </w:rPr>
        <w:t>1235</w:t>
      </w:r>
      <w:r>
        <w:rPr>
          <w:rFonts w:hint="eastAsia" w:ascii="Arial Narrow" w:hAnsi="Arial Narrow" w:eastAsia="仿宋_GB2312"/>
          <w:sz w:val="24"/>
          <w:szCs w:val="24"/>
          <w:highlight w:val="none"/>
          <w:lang w:eastAsia="zh-CN"/>
        </w:rPr>
        <w:t>号</w:t>
      </w:r>
    </w:p>
    <w:p>
      <w:pPr>
        <w:spacing w:line="200" w:lineRule="exact"/>
        <w:rPr>
          <w:rFonts w:eastAsia="Times New Roman"/>
          <w:b/>
          <w:highlight w:val="none"/>
        </w:rPr>
      </w:pPr>
    </w:p>
    <w:p>
      <w:pPr>
        <w:spacing w:line="360" w:lineRule="auto"/>
        <w:ind w:firstLine="480" w:firstLineChars="200"/>
        <w:jc w:val="both"/>
        <w:rPr>
          <w:rFonts w:ascii="Arial Narrow" w:hAnsi="Arial Narrow" w:eastAsia="仿宋_GB2312"/>
          <w:sz w:val="24"/>
          <w:szCs w:val="24"/>
          <w:highlight w:val="none"/>
          <w:lang w:eastAsia="zh-CN"/>
        </w:rPr>
      </w:pPr>
      <w:r>
        <w:rPr>
          <w:rFonts w:hint="eastAsia" w:ascii="Arial Narrow" w:hAnsi="Arial Narrow" w:eastAsia="仿宋_GB2312"/>
          <w:sz w:val="24"/>
          <w:szCs w:val="24"/>
          <w:highlight w:val="none"/>
          <w:lang w:eastAsia="zh-CN"/>
        </w:rPr>
        <w:t>我们接受委托，对四平市学前教育实习实训基地建设项目（</w:t>
      </w:r>
      <w:r>
        <w:rPr>
          <w:rFonts w:hint="eastAsia" w:ascii="Arial Narrow" w:hAnsi="Arial Narrow" w:eastAsia="仿宋_GB2312"/>
          <w:sz w:val="24"/>
          <w:szCs w:val="24"/>
          <w:highlight w:val="none"/>
          <w:lang w:val="en-US" w:eastAsia="zh-CN"/>
        </w:rPr>
        <w:t>资金调整）</w:t>
      </w:r>
      <w:r>
        <w:rPr>
          <w:rFonts w:hint="eastAsia" w:ascii="Arial Narrow" w:hAnsi="Arial Narrow" w:eastAsia="仿宋_GB2312"/>
          <w:sz w:val="24"/>
          <w:szCs w:val="24"/>
          <w:highlight w:val="none"/>
          <w:lang w:eastAsia="zh-CN"/>
        </w:rPr>
        <w:t>专项债券的项目收入与融资自求平衡情况进行评价并出具评价报告。</w:t>
      </w:r>
    </w:p>
    <w:p>
      <w:pPr>
        <w:spacing w:line="360" w:lineRule="auto"/>
        <w:ind w:firstLine="480" w:firstLineChars="200"/>
        <w:jc w:val="both"/>
        <w:rPr>
          <w:rFonts w:ascii="Arial Narrow" w:hAnsi="Arial Narrow" w:eastAsia="仿宋_GB2312"/>
          <w:sz w:val="24"/>
          <w:szCs w:val="24"/>
          <w:highlight w:val="none"/>
          <w:lang w:eastAsia="zh-CN"/>
        </w:rPr>
      </w:pPr>
      <w:r>
        <w:rPr>
          <w:rFonts w:hint="eastAsia" w:ascii="Arial Narrow" w:hAnsi="Arial Narrow" w:eastAsia="仿宋_GB2312"/>
          <w:sz w:val="24"/>
          <w:szCs w:val="24"/>
          <w:highlight w:val="none"/>
          <w:lang w:eastAsia="zh-CN"/>
        </w:rPr>
        <w:t>我们的审核依据是《中国注册会计师其他鉴证业务准则第3111号——预测性财务信息的审核》。相关建设单位对项目收入预测及其所依据的各项假设负责。这些假设已在具体预测说明中披露。</w:t>
      </w:r>
    </w:p>
    <w:p>
      <w:pPr>
        <w:spacing w:line="360" w:lineRule="auto"/>
        <w:ind w:firstLine="480" w:firstLineChars="200"/>
        <w:jc w:val="both"/>
        <w:rPr>
          <w:rFonts w:ascii="Arial Narrow" w:hAnsi="Arial Narrow" w:eastAsia="仿宋_GB2312"/>
          <w:sz w:val="24"/>
          <w:szCs w:val="24"/>
          <w:highlight w:val="none"/>
          <w:lang w:eastAsia="zh-CN"/>
        </w:rPr>
      </w:pPr>
      <w:r>
        <w:rPr>
          <w:rFonts w:hint="eastAsia" w:ascii="Arial Narrow" w:hAnsi="Arial Narrow" w:eastAsia="仿宋_GB2312"/>
          <w:sz w:val="24"/>
          <w:szCs w:val="24"/>
          <w:highlight w:val="none"/>
          <w:lang w:eastAsia="zh-CN"/>
        </w:rPr>
        <w:t>根据我们对支持这些假设的证据的审核，我们没有注意到任何事项使我们认为这些假设没有为预测提供合理基础。而且，我们认为，该项目收入预测是在这些假设的基础上恰当编制的，并按照项目收入及现金流入预测编制基础的规定进行了列报。</w:t>
      </w:r>
    </w:p>
    <w:p>
      <w:pPr>
        <w:spacing w:line="360" w:lineRule="auto"/>
        <w:ind w:firstLine="480" w:firstLineChars="200"/>
        <w:jc w:val="both"/>
        <w:rPr>
          <w:rFonts w:hint="default" w:ascii="Arial Narrow" w:hAnsi="Arial Narrow" w:eastAsia="仿宋_GB2312"/>
          <w:sz w:val="24"/>
          <w:szCs w:val="24"/>
          <w:highlight w:val="none"/>
          <w:lang w:val="en-US" w:eastAsia="zh-CN"/>
        </w:rPr>
      </w:pPr>
      <w:bookmarkStart w:id="0" w:name="_Toc161412325"/>
      <w:r>
        <w:rPr>
          <w:rFonts w:hint="eastAsia" w:ascii="Arial Narrow" w:hAnsi="Arial Narrow" w:eastAsia="仿宋_GB2312"/>
          <w:sz w:val="24"/>
          <w:szCs w:val="24"/>
          <w:highlight w:val="none"/>
          <w:lang w:val="en-US" w:eastAsia="zh-CN"/>
        </w:rPr>
        <w:t>根据预期拟调整情况，调整前原项目及调整后项目相关情况如下：</w:t>
      </w:r>
    </w:p>
    <w:p>
      <w:pPr>
        <w:ind w:firstLine="482" w:firstLineChars="200"/>
        <w:rPr>
          <w:rFonts w:hint="default" w:ascii="仿宋_GB2312" w:hAnsi="Arial Narrow" w:eastAsia="仿宋_GB2312"/>
          <w:b/>
          <w:sz w:val="24"/>
          <w:szCs w:val="24"/>
          <w:highlight w:val="none"/>
          <w:lang w:val="en-US" w:eastAsia="zh-CN"/>
        </w:rPr>
      </w:pPr>
      <w:r>
        <w:rPr>
          <w:rFonts w:hint="eastAsia" w:ascii="仿宋_GB2312" w:hAnsi="Arial Narrow" w:eastAsia="仿宋_GB2312"/>
          <w:b/>
          <w:sz w:val="24"/>
          <w:szCs w:val="24"/>
          <w:highlight w:val="none"/>
          <w:lang w:val="en-US" w:eastAsia="zh-CN"/>
        </w:rPr>
        <w:t>第一部分  调整前原项目及债券发行情况</w:t>
      </w:r>
    </w:p>
    <w:p>
      <w:pPr>
        <w:spacing w:line="360" w:lineRule="auto"/>
        <w:ind w:firstLine="480" w:firstLineChars="200"/>
        <w:jc w:val="both"/>
        <w:rPr>
          <w:rFonts w:hint="default"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eastAsia="zh-CN"/>
        </w:rPr>
        <w:t>调整前项目为四平红嘴经济技术开发区工业集中区基础设施建设项目、吉林省2018年棚户区改造三期建设项目—四平市、四平市第一净水厂部分配套管网及废水处理工程及四平市一水厂扩建工程（以下</w:t>
      </w:r>
      <w:r>
        <w:rPr>
          <w:rFonts w:hint="eastAsia" w:ascii="Arial Narrow" w:hAnsi="Arial Narrow" w:eastAsia="仿宋_GB2312"/>
          <w:sz w:val="24"/>
          <w:szCs w:val="24"/>
          <w:highlight w:val="none"/>
          <w:lang w:val="en-US" w:eastAsia="zh-CN"/>
        </w:rPr>
        <w:t>可</w:t>
      </w:r>
      <w:r>
        <w:rPr>
          <w:rFonts w:hint="eastAsia" w:ascii="Arial Narrow" w:hAnsi="Arial Narrow" w:eastAsia="仿宋_GB2312"/>
          <w:sz w:val="24"/>
          <w:szCs w:val="24"/>
          <w:highlight w:val="none"/>
          <w:lang w:eastAsia="zh-CN"/>
        </w:rPr>
        <w:t>简称“调整前项目”）。</w:t>
      </w:r>
      <w:r>
        <w:rPr>
          <w:rFonts w:hint="eastAsia" w:ascii="Arial Narrow" w:hAnsi="Arial Narrow" w:eastAsia="仿宋_GB2312"/>
          <w:sz w:val="24"/>
          <w:szCs w:val="24"/>
          <w:highlight w:val="none"/>
          <w:lang w:val="en-US" w:eastAsia="zh-CN"/>
        </w:rPr>
        <w:t>各项目债券具体情况如下：</w:t>
      </w:r>
    </w:p>
    <w:p>
      <w:pPr>
        <w:spacing w:line="360" w:lineRule="auto"/>
        <w:ind w:firstLine="480" w:firstLineChars="200"/>
        <w:jc w:val="both"/>
        <w:rPr>
          <w:rFonts w:hint="eastAsia" w:ascii="Arial Narrow" w:hAnsi="Arial Narrow" w:eastAsia="仿宋_GB2312"/>
          <w:sz w:val="24"/>
          <w:szCs w:val="24"/>
          <w:highlight w:val="none"/>
          <w:lang w:eastAsia="zh-CN"/>
        </w:rPr>
      </w:pPr>
      <w:r>
        <w:rPr>
          <w:rFonts w:hint="eastAsia" w:ascii="Arial Narrow" w:hAnsi="Arial Narrow" w:eastAsia="仿宋_GB2312"/>
          <w:sz w:val="24"/>
          <w:szCs w:val="24"/>
          <w:highlight w:val="none"/>
          <w:lang w:eastAsia="zh-CN"/>
        </w:rPr>
        <w:t>（</w:t>
      </w:r>
      <w:r>
        <w:rPr>
          <w:rFonts w:hint="eastAsia" w:ascii="Arial Narrow" w:hAnsi="Arial Narrow" w:eastAsia="仿宋_GB2312"/>
          <w:sz w:val="24"/>
          <w:szCs w:val="24"/>
          <w:highlight w:val="none"/>
          <w:lang w:val="en-US" w:eastAsia="zh-CN"/>
        </w:rPr>
        <w:t>一）</w:t>
      </w:r>
      <w:r>
        <w:rPr>
          <w:rFonts w:hint="eastAsia" w:ascii="Arial Narrow" w:hAnsi="Arial Narrow" w:eastAsia="仿宋_GB2312"/>
          <w:sz w:val="24"/>
          <w:szCs w:val="24"/>
          <w:highlight w:val="none"/>
          <w:lang w:eastAsia="zh-CN"/>
        </w:rPr>
        <w:t>四平红嘴经济技术开发区工业集中区基础设施建设项目2020年已发行专项债券资金28700万元。根据吉林省财政厅于2020年10月26日出具的《2020年吉林省政府专项债券（三十七至三十九期）发行结果公告》，四平红嘴经济技术开发区工业集中区基础设施建设项目通过2020年吉林省政府专项债券（三十八期）发行专项债券28700万元，票面利率4.01%，期限20年，每半年付息一次，付息日为每年4月27日和10月27日，债券到期一次性还本。因债券资金无法全部使用完毕，四平市申请将四平红嘴经济技术开发区工业集中区基础设施建设项目专项债券资金6280.82万元调整至四平市学前教育实习实训基地建设项目（以下</w:t>
      </w:r>
      <w:r>
        <w:rPr>
          <w:rFonts w:hint="eastAsia" w:ascii="Arial Narrow" w:hAnsi="Arial Narrow" w:eastAsia="仿宋_GB2312"/>
          <w:sz w:val="24"/>
          <w:szCs w:val="24"/>
          <w:highlight w:val="none"/>
          <w:lang w:val="en-US" w:eastAsia="zh-CN"/>
        </w:rPr>
        <w:t>可</w:t>
      </w:r>
      <w:r>
        <w:rPr>
          <w:rFonts w:hint="eastAsia" w:ascii="Arial Narrow" w:hAnsi="Arial Narrow" w:eastAsia="仿宋_GB2312"/>
          <w:sz w:val="24"/>
          <w:szCs w:val="24"/>
          <w:highlight w:val="none"/>
          <w:lang w:eastAsia="zh-CN"/>
        </w:rPr>
        <w:t xml:space="preserve">简称“本项目”）。              </w:t>
      </w:r>
    </w:p>
    <w:p>
      <w:pPr>
        <w:spacing w:line="360" w:lineRule="auto"/>
        <w:ind w:firstLine="480" w:firstLineChars="200"/>
        <w:jc w:val="both"/>
        <w:rPr>
          <w:rFonts w:hint="eastAsia" w:ascii="Arial Narrow" w:hAnsi="Arial Narrow" w:eastAsia="仿宋_GB2312"/>
          <w:sz w:val="24"/>
          <w:szCs w:val="24"/>
          <w:highlight w:val="none"/>
          <w:lang w:eastAsia="zh-CN"/>
        </w:rPr>
      </w:pPr>
      <w:r>
        <w:rPr>
          <w:rFonts w:hint="eastAsia" w:ascii="Arial Narrow" w:hAnsi="Arial Narrow" w:eastAsia="仿宋_GB2312"/>
          <w:sz w:val="24"/>
          <w:szCs w:val="24"/>
          <w:highlight w:val="none"/>
          <w:lang w:eastAsia="zh-CN"/>
        </w:rPr>
        <w:t>（</w:t>
      </w:r>
      <w:r>
        <w:rPr>
          <w:rFonts w:hint="eastAsia" w:ascii="Arial Narrow" w:hAnsi="Arial Narrow" w:eastAsia="仿宋_GB2312"/>
          <w:sz w:val="24"/>
          <w:szCs w:val="24"/>
          <w:highlight w:val="none"/>
          <w:lang w:val="en-US" w:eastAsia="zh-CN"/>
        </w:rPr>
        <w:t>二）</w:t>
      </w:r>
      <w:r>
        <w:rPr>
          <w:rFonts w:hint="eastAsia" w:ascii="Arial Narrow" w:hAnsi="Arial Narrow" w:eastAsia="仿宋_GB2312"/>
          <w:sz w:val="24"/>
          <w:szCs w:val="24"/>
          <w:highlight w:val="none"/>
          <w:lang w:eastAsia="zh-CN"/>
        </w:rPr>
        <w:t>吉林省2018年棚户区改造三期建设项目—四平市2019年已发行专项债券资金50000万元。根据吉林省财政厅于2019年4月16日出具的《2021年吉林省政府专项债券（一至六期）发行结果公告》，吉林省2018年棚户区改造三期建设项目—四平市通过2019年吉林省棚改专项债券（二期）-2019年吉林省政府专项债券（三期）发行专项债券50000万元，票面利率3.8%，期限7年，每年付息一次，付息日为每年4月17日，债券到期一次性还本。因专项债券资金发生结余，四平市申请将吉林省2018年棚户区改造三期建设项目—四平市专项债券资金22万元调整至本项目。</w:t>
      </w:r>
    </w:p>
    <w:p>
      <w:pPr>
        <w:spacing w:line="360" w:lineRule="auto"/>
        <w:ind w:firstLine="480" w:firstLineChars="200"/>
        <w:jc w:val="both"/>
        <w:rPr>
          <w:rFonts w:hint="eastAsia" w:ascii="Arial Narrow" w:hAnsi="Arial Narrow" w:eastAsia="仿宋_GB2312"/>
          <w:sz w:val="24"/>
          <w:szCs w:val="24"/>
          <w:highlight w:val="none"/>
          <w:lang w:eastAsia="zh-CN"/>
        </w:rPr>
      </w:pPr>
      <w:r>
        <w:rPr>
          <w:rFonts w:hint="eastAsia" w:ascii="Arial Narrow" w:hAnsi="Arial Narrow" w:eastAsia="仿宋_GB2312"/>
          <w:sz w:val="24"/>
          <w:szCs w:val="24"/>
          <w:highlight w:val="none"/>
          <w:lang w:eastAsia="zh-CN"/>
        </w:rPr>
        <w:t>（</w:t>
      </w:r>
      <w:r>
        <w:rPr>
          <w:rFonts w:hint="eastAsia" w:ascii="Arial Narrow" w:hAnsi="Arial Narrow" w:eastAsia="仿宋_GB2312"/>
          <w:sz w:val="24"/>
          <w:szCs w:val="24"/>
          <w:highlight w:val="none"/>
          <w:lang w:val="en-US" w:eastAsia="zh-CN"/>
        </w:rPr>
        <w:t>三）</w:t>
      </w:r>
      <w:r>
        <w:rPr>
          <w:rFonts w:hint="eastAsia" w:ascii="Arial Narrow" w:hAnsi="Arial Narrow" w:eastAsia="仿宋_GB2312"/>
          <w:sz w:val="24"/>
          <w:szCs w:val="24"/>
          <w:highlight w:val="none"/>
          <w:lang w:eastAsia="zh-CN"/>
        </w:rPr>
        <w:t>四平市第一净水厂部分配套管网及废水处理工程2020年已发行专项债券资金1400万元。根据吉林省财政厅于2020年10月26日出具的《2020年吉林省政府专项债券（三十七至三十九期）发行结果公告》，四平市第一净水厂部分配套管网及废水处理工程通过2020年吉林省政府专项债券（三十七期）发行专项债券1400万元，票面利率3.89%，期限15年，每半年付息一次，付息日为每年4月27日和10月27日，债券到期一次性还本。因专项债券资金发生结余，四平市申请将四平市第一净水厂部分配套管网及废水处理工程专项债券资金333.33万元调整至本项目。</w:t>
      </w:r>
    </w:p>
    <w:p>
      <w:pPr>
        <w:spacing w:line="360" w:lineRule="auto"/>
        <w:ind w:firstLine="480" w:firstLineChars="200"/>
        <w:jc w:val="both"/>
        <w:rPr>
          <w:rFonts w:hint="eastAsia" w:ascii="Arial Narrow" w:hAnsi="Arial Narrow" w:eastAsia="仿宋_GB2312"/>
          <w:sz w:val="24"/>
          <w:szCs w:val="24"/>
          <w:highlight w:val="none"/>
          <w:lang w:eastAsia="zh-CN"/>
        </w:rPr>
      </w:pPr>
      <w:r>
        <w:rPr>
          <w:rFonts w:hint="eastAsia" w:ascii="Arial Narrow" w:hAnsi="Arial Narrow" w:eastAsia="仿宋_GB2312"/>
          <w:sz w:val="24"/>
          <w:szCs w:val="24"/>
          <w:highlight w:val="none"/>
          <w:lang w:eastAsia="zh-CN"/>
        </w:rPr>
        <w:t>（</w:t>
      </w:r>
      <w:r>
        <w:rPr>
          <w:rFonts w:hint="eastAsia" w:ascii="Arial Narrow" w:hAnsi="Arial Narrow" w:eastAsia="仿宋_GB2312"/>
          <w:sz w:val="24"/>
          <w:szCs w:val="24"/>
          <w:highlight w:val="none"/>
          <w:lang w:val="en-US" w:eastAsia="zh-CN"/>
        </w:rPr>
        <w:t>四）</w:t>
      </w:r>
      <w:r>
        <w:rPr>
          <w:rFonts w:hint="eastAsia" w:ascii="Arial Narrow" w:hAnsi="Arial Narrow" w:eastAsia="仿宋_GB2312"/>
          <w:sz w:val="24"/>
          <w:szCs w:val="24"/>
          <w:highlight w:val="none"/>
          <w:lang w:eastAsia="zh-CN"/>
        </w:rPr>
        <w:t xml:space="preserve">四平市一水厂扩建工程2020年已发行专项债券资金9000万元。根据吉林省财政厅于2020年4月27日出具的《2020年吉林省政府专项债券（五至十六期）发行结果公告》，四平市一水厂扩建工程通过2020年吉林省政府专项债券（六期）发行专项债券9000万元，票面利率2.79%，期限10年，每半年付息一次，付息日为每年4月28日和10月28日，债券到期一次性还本。因债券资金无法全部使用完毕，四平市申请将四平市一水厂扩建工程专项债券资金76.85万元调整至本项目。 </w:t>
      </w:r>
    </w:p>
    <w:p>
      <w:pPr>
        <w:spacing w:line="360" w:lineRule="auto"/>
        <w:ind w:firstLine="482" w:firstLineChars="200"/>
        <w:jc w:val="both"/>
        <w:rPr>
          <w:rFonts w:hint="default" w:ascii="Arial Narrow" w:hAnsi="Arial Narrow" w:eastAsia="仿宋_GB2312"/>
          <w:b/>
          <w:bCs/>
          <w:sz w:val="24"/>
          <w:szCs w:val="24"/>
          <w:highlight w:val="none"/>
          <w:lang w:val="en-US" w:eastAsia="zh-CN"/>
        </w:rPr>
      </w:pPr>
      <w:r>
        <w:rPr>
          <w:rFonts w:hint="eastAsia" w:ascii="Arial Narrow" w:hAnsi="Arial Narrow" w:eastAsia="仿宋_GB2312"/>
          <w:b/>
          <w:bCs/>
          <w:sz w:val="24"/>
          <w:szCs w:val="24"/>
          <w:highlight w:val="none"/>
          <w:lang w:val="en-US" w:eastAsia="zh-CN"/>
        </w:rPr>
        <w:t>第二部分   调整后本项目相关情况</w:t>
      </w:r>
    </w:p>
    <w:p>
      <w:pPr>
        <w:ind w:firstLine="482" w:firstLineChars="200"/>
        <w:rPr>
          <w:rFonts w:ascii="仿宋_GB2312" w:hAnsi="Arial Narrow" w:eastAsia="仿宋_GB2312" w:cs="Arial"/>
          <w:b/>
          <w:bCs/>
          <w:sz w:val="24"/>
          <w:szCs w:val="24"/>
          <w:highlight w:val="none"/>
          <w:lang w:eastAsia="zh-CN"/>
        </w:rPr>
      </w:pPr>
      <w:r>
        <w:rPr>
          <w:rFonts w:hint="eastAsia" w:ascii="仿宋_GB2312" w:hAnsi="Arial Narrow" w:eastAsia="仿宋_GB2312"/>
          <w:b/>
          <w:sz w:val="24"/>
          <w:szCs w:val="24"/>
          <w:highlight w:val="none"/>
          <w:lang w:eastAsia="zh-CN"/>
        </w:rPr>
        <w:t>一、</w:t>
      </w:r>
      <w:bookmarkEnd w:id="0"/>
      <w:r>
        <w:rPr>
          <w:rFonts w:hint="eastAsia" w:ascii="仿宋_GB2312" w:hAnsi="Arial Narrow" w:eastAsia="仿宋_GB2312"/>
          <w:b/>
          <w:sz w:val="24"/>
          <w:szCs w:val="24"/>
          <w:highlight w:val="none"/>
          <w:lang w:eastAsia="zh-CN"/>
        </w:rPr>
        <w:t>编制基础</w:t>
      </w:r>
    </w:p>
    <w:p>
      <w:pPr>
        <w:spacing w:line="360" w:lineRule="auto"/>
        <w:ind w:firstLine="480" w:firstLineChars="200"/>
        <w:jc w:val="both"/>
        <w:rPr>
          <w:rFonts w:hint="eastAsia" w:ascii="Arial Narrow" w:hAnsi="Arial Narrow" w:eastAsia="仿宋_GB2312" w:cs="Times New Roman"/>
          <w:sz w:val="24"/>
          <w:szCs w:val="24"/>
          <w:highlight w:val="none"/>
          <w:lang w:eastAsia="zh-CN"/>
        </w:rPr>
      </w:pPr>
      <w:r>
        <w:rPr>
          <w:rFonts w:hint="eastAsia" w:ascii="Arial Narrow" w:hAnsi="Arial Narrow" w:eastAsia="仿宋_GB2312" w:cs="Times New Roman"/>
          <w:sz w:val="24"/>
          <w:szCs w:val="24"/>
          <w:highlight w:val="none"/>
          <w:lang w:eastAsia="zh-CN"/>
        </w:rPr>
        <w:t>本次预测以吉林师范大学分院院校实际在校生员及预期招生情况为基础，对预测期间经济环境等的最佳估计假设为前提，编制四平市学前教育实习实训基地建设项目专项债券收入预测。</w:t>
      </w:r>
    </w:p>
    <w:p>
      <w:pPr>
        <w:tabs>
          <w:tab w:val="left" w:pos="600"/>
        </w:tabs>
        <w:spacing w:line="400" w:lineRule="exact"/>
        <w:ind w:firstLine="426" w:firstLineChars="177"/>
        <w:rPr>
          <w:rFonts w:ascii="仿宋_GB2312" w:hAnsi="Arial Narrow" w:eastAsia="仿宋_GB2312" w:cs="Arial"/>
          <w:b/>
          <w:snapToGrid w:val="0"/>
          <w:sz w:val="24"/>
          <w:szCs w:val="24"/>
          <w:highlight w:val="none"/>
          <w:lang w:eastAsia="zh-CN"/>
        </w:rPr>
      </w:pPr>
      <w:r>
        <w:rPr>
          <w:rFonts w:hint="eastAsia" w:ascii="仿宋_GB2312" w:hAnsi="Arial Narrow" w:eastAsia="仿宋_GB2312" w:cs="Arial"/>
          <w:b/>
          <w:snapToGrid w:val="0"/>
          <w:sz w:val="24"/>
          <w:szCs w:val="24"/>
          <w:highlight w:val="none"/>
          <w:lang w:eastAsia="zh-CN"/>
        </w:rPr>
        <w:t>二、基本假设</w:t>
      </w:r>
    </w:p>
    <w:p>
      <w:pPr>
        <w:spacing w:line="360" w:lineRule="auto"/>
        <w:ind w:firstLine="480" w:firstLineChars="200"/>
        <w:jc w:val="both"/>
        <w:rPr>
          <w:rFonts w:hint="eastAsia" w:ascii="Arial Narrow" w:hAnsi="Arial Narrow" w:eastAsia="仿宋_GB2312" w:cs="Times New Roman"/>
          <w:sz w:val="24"/>
          <w:szCs w:val="24"/>
          <w:highlight w:val="none"/>
          <w:lang w:eastAsia="zh-CN"/>
        </w:rPr>
      </w:pPr>
      <w:r>
        <w:rPr>
          <w:rFonts w:hint="eastAsia" w:ascii="Arial Narrow" w:hAnsi="Arial Narrow" w:eastAsia="仿宋_GB2312" w:cs="Times New Roman"/>
          <w:sz w:val="24"/>
          <w:szCs w:val="24"/>
          <w:highlight w:val="none"/>
          <w:lang w:eastAsia="zh-CN"/>
        </w:rPr>
        <w:t>（一）预测期内国家及地方现行的法律法规、监管、财政、经济状况或国家宏观调控政策无重大变化；</w:t>
      </w:r>
    </w:p>
    <w:p>
      <w:pPr>
        <w:spacing w:line="360" w:lineRule="auto"/>
        <w:ind w:firstLine="480" w:firstLineChars="200"/>
        <w:jc w:val="both"/>
        <w:rPr>
          <w:rFonts w:hint="eastAsia" w:ascii="Arial Narrow" w:hAnsi="Arial Narrow" w:eastAsia="仿宋_GB2312" w:cs="Times New Roman"/>
          <w:sz w:val="24"/>
          <w:szCs w:val="24"/>
          <w:highlight w:val="none"/>
          <w:lang w:eastAsia="zh-CN"/>
        </w:rPr>
      </w:pPr>
      <w:r>
        <w:rPr>
          <w:rFonts w:hint="eastAsia" w:ascii="Arial Narrow" w:hAnsi="Arial Narrow" w:eastAsia="仿宋_GB2312" w:cs="Times New Roman"/>
          <w:sz w:val="24"/>
          <w:szCs w:val="24"/>
          <w:highlight w:val="none"/>
          <w:lang w:eastAsia="zh-CN"/>
        </w:rPr>
        <w:t>（二）国家现行的利率、汇率及通货膨胀水平等无重大变化；</w:t>
      </w:r>
    </w:p>
    <w:p>
      <w:pPr>
        <w:spacing w:line="360" w:lineRule="auto"/>
        <w:ind w:firstLine="480" w:firstLineChars="200"/>
        <w:jc w:val="both"/>
        <w:rPr>
          <w:rFonts w:hint="eastAsia" w:ascii="Arial Narrow" w:hAnsi="Arial Narrow" w:eastAsia="仿宋_GB2312" w:cs="Times New Roman"/>
          <w:sz w:val="24"/>
          <w:szCs w:val="24"/>
          <w:highlight w:val="none"/>
          <w:lang w:eastAsia="zh-CN"/>
        </w:rPr>
      </w:pPr>
      <w:r>
        <w:rPr>
          <w:rFonts w:hint="eastAsia" w:ascii="Arial Narrow" w:hAnsi="Arial Narrow" w:eastAsia="仿宋_GB2312" w:cs="Times New Roman"/>
          <w:sz w:val="24"/>
          <w:szCs w:val="24"/>
          <w:highlight w:val="none"/>
          <w:lang w:eastAsia="zh-CN"/>
        </w:rPr>
        <w:t>（三）预测期内项目的建设计划、融资计划等能够顺利执行；</w:t>
      </w:r>
    </w:p>
    <w:p>
      <w:pPr>
        <w:spacing w:line="360" w:lineRule="auto"/>
        <w:ind w:firstLine="480" w:firstLineChars="200"/>
        <w:jc w:val="both"/>
        <w:rPr>
          <w:rFonts w:hint="eastAsia" w:ascii="Arial Narrow" w:hAnsi="Arial Narrow" w:eastAsia="仿宋_GB2312" w:cs="Times New Roman"/>
          <w:sz w:val="24"/>
          <w:szCs w:val="24"/>
          <w:highlight w:val="none"/>
          <w:lang w:eastAsia="zh-CN"/>
        </w:rPr>
      </w:pPr>
      <w:r>
        <w:rPr>
          <w:rFonts w:hint="eastAsia" w:ascii="Arial Narrow" w:hAnsi="Arial Narrow" w:eastAsia="仿宋_GB2312" w:cs="Times New Roman"/>
          <w:sz w:val="24"/>
          <w:szCs w:val="24"/>
          <w:highlight w:val="none"/>
          <w:lang w:eastAsia="zh-CN"/>
        </w:rPr>
        <w:t>（四）预测期内项目能够如期完工半交付使用，项目融资还款来源为学费等收入；</w:t>
      </w:r>
    </w:p>
    <w:p>
      <w:pPr>
        <w:spacing w:line="360" w:lineRule="auto"/>
        <w:ind w:firstLine="480" w:firstLineChars="200"/>
        <w:jc w:val="both"/>
        <w:rPr>
          <w:rFonts w:hint="eastAsia" w:ascii="Arial Narrow" w:hAnsi="Arial Narrow" w:eastAsia="仿宋_GB2312" w:cs="Times New Roman"/>
          <w:sz w:val="24"/>
          <w:szCs w:val="24"/>
          <w:highlight w:val="none"/>
          <w:lang w:eastAsia="zh-CN"/>
        </w:rPr>
      </w:pPr>
      <w:r>
        <w:rPr>
          <w:rFonts w:hint="eastAsia" w:ascii="Arial Narrow" w:hAnsi="Arial Narrow" w:eastAsia="仿宋_GB2312" w:cs="Times New Roman"/>
          <w:sz w:val="24"/>
          <w:szCs w:val="24"/>
          <w:highlight w:val="none"/>
          <w:lang w:eastAsia="zh-CN"/>
        </w:rPr>
        <w:t>（五）预测期内出现的年度其他资金缺口由学校统筹安排解决；</w:t>
      </w:r>
    </w:p>
    <w:p>
      <w:pPr>
        <w:spacing w:line="360" w:lineRule="auto"/>
        <w:ind w:firstLine="480" w:firstLineChars="200"/>
        <w:jc w:val="both"/>
        <w:rPr>
          <w:rFonts w:hint="eastAsia" w:ascii="Arial Narrow" w:hAnsi="Arial Narrow" w:eastAsia="仿宋_GB2312" w:cs="Times New Roman"/>
          <w:sz w:val="24"/>
          <w:szCs w:val="24"/>
          <w:highlight w:val="none"/>
          <w:lang w:eastAsia="zh-CN"/>
        </w:rPr>
      </w:pPr>
      <w:r>
        <w:rPr>
          <w:rFonts w:hint="eastAsia" w:ascii="Arial Narrow" w:hAnsi="Arial Narrow" w:eastAsia="仿宋_GB2312" w:cs="Times New Roman"/>
          <w:sz w:val="24"/>
          <w:szCs w:val="24"/>
          <w:highlight w:val="none"/>
          <w:lang w:eastAsia="zh-CN"/>
        </w:rPr>
        <w:t>（六）无其他人力不可抗拒及不可预见因素的重大不利影响。</w:t>
      </w:r>
    </w:p>
    <w:p>
      <w:pPr>
        <w:tabs>
          <w:tab w:val="left" w:pos="600"/>
        </w:tabs>
        <w:spacing w:line="400" w:lineRule="exact"/>
        <w:ind w:firstLine="426" w:firstLineChars="177"/>
        <w:rPr>
          <w:rFonts w:ascii="仿宋_GB2312" w:hAnsi="Arial Narrow" w:eastAsia="仿宋_GB2312" w:cs="Arial"/>
          <w:b/>
          <w:snapToGrid w:val="0"/>
          <w:sz w:val="24"/>
          <w:szCs w:val="24"/>
          <w:highlight w:val="none"/>
          <w:lang w:eastAsia="zh-CN"/>
        </w:rPr>
      </w:pPr>
      <w:r>
        <w:rPr>
          <w:rFonts w:hint="eastAsia" w:ascii="仿宋_GB2312" w:hAnsi="Arial Narrow" w:eastAsia="仿宋_GB2312" w:cs="Arial"/>
          <w:b/>
          <w:snapToGrid w:val="0"/>
          <w:sz w:val="24"/>
          <w:szCs w:val="24"/>
          <w:highlight w:val="none"/>
          <w:lang w:eastAsia="zh-CN"/>
        </w:rPr>
        <w:t>三、项目收入预测编制说明</w:t>
      </w:r>
    </w:p>
    <w:p>
      <w:pPr>
        <w:spacing w:line="360" w:lineRule="auto"/>
        <w:ind w:firstLine="480" w:firstLineChars="200"/>
        <w:jc w:val="both"/>
        <w:rPr>
          <w:rFonts w:hint="eastAsia" w:ascii="Arial Narrow" w:hAnsi="Arial Narrow" w:eastAsia="仿宋_GB2312" w:cs="Times New Roman"/>
          <w:sz w:val="24"/>
          <w:szCs w:val="24"/>
          <w:highlight w:val="none"/>
          <w:lang w:eastAsia="zh-CN"/>
        </w:rPr>
      </w:pPr>
      <w:r>
        <w:rPr>
          <w:rFonts w:hint="eastAsia" w:ascii="Arial Narrow" w:hAnsi="Arial Narrow" w:eastAsia="仿宋_GB2312" w:cs="Times New Roman"/>
          <w:sz w:val="24"/>
          <w:szCs w:val="24"/>
          <w:highlight w:val="none"/>
          <w:lang w:eastAsia="zh-CN"/>
        </w:rPr>
        <w:t>（一）项目单位情况：</w:t>
      </w:r>
    </w:p>
    <w:p>
      <w:pPr>
        <w:spacing w:line="360" w:lineRule="auto"/>
        <w:ind w:firstLine="480" w:firstLineChars="200"/>
        <w:jc w:val="both"/>
        <w:rPr>
          <w:rFonts w:hint="default" w:ascii="Arial Narrow" w:hAnsi="Arial Narrow" w:eastAsia="仿宋_GB2312" w:cs="Times New Roman"/>
          <w:sz w:val="24"/>
          <w:szCs w:val="24"/>
          <w:highlight w:val="none"/>
          <w:lang w:val="en-US" w:eastAsia="zh-CN"/>
        </w:rPr>
      </w:pPr>
      <w:r>
        <w:rPr>
          <w:rFonts w:hint="eastAsia" w:ascii="Arial Narrow" w:hAnsi="Arial Narrow" w:eastAsia="仿宋_GB2312" w:cs="Times New Roman"/>
          <w:sz w:val="24"/>
          <w:szCs w:val="24"/>
          <w:highlight w:val="none"/>
          <w:lang w:val="en-US" w:eastAsia="zh-CN"/>
        </w:rPr>
        <w:t>1、基本信息</w:t>
      </w:r>
    </w:p>
    <w:p>
      <w:pPr>
        <w:spacing w:line="360" w:lineRule="auto"/>
        <w:ind w:firstLine="480" w:firstLineChars="200"/>
        <w:jc w:val="both"/>
        <w:rPr>
          <w:rFonts w:hint="eastAsia" w:ascii="Arial Narrow" w:hAnsi="Arial Narrow" w:eastAsia="仿宋_GB2312" w:cs="Times New Roman"/>
          <w:sz w:val="24"/>
          <w:szCs w:val="24"/>
          <w:highlight w:val="none"/>
          <w:lang w:eastAsia="zh-CN"/>
        </w:rPr>
      </w:pPr>
      <w:r>
        <w:rPr>
          <w:rFonts w:hint="eastAsia" w:ascii="Arial Narrow" w:hAnsi="Arial Narrow" w:eastAsia="仿宋_GB2312" w:cs="Times New Roman"/>
          <w:sz w:val="24"/>
          <w:szCs w:val="24"/>
          <w:highlight w:val="none"/>
          <w:lang w:eastAsia="zh-CN"/>
        </w:rPr>
        <w:t>承办单位：吉林师范大学分院（四平幼儿艺术学校）</w:t>
      </w:r>
    </w:p>
    <w:p>
      <w:pPr>
        <w:spacing w:line="360" w:lineRule="auto"/>
        <w:ind w:firstLine="480" w:firstLineChars="200"/>
        <w:jc w:val="both"/>
        <w:rPr>
          <w:rFonts w:hint="eastAsia" w:ascii="Arial Narrow" w:hAnsi="Arial Narrow" w:eastAsia="仿宋_GB2312" w:cs="Times New Roman"/>
          <w:sz w:val="24"/>
          <w:szCs w:val="24"/>
          <w:highlight w:val="none"/>
          <w:lang w:eastAsia="zh-CN"/>
        </w:rPr>
      </w:pPr>
      <w:r>
        <w:rPr>
          <w:rFonts w:hint="eastAsia" w:ascii="Arial Narrow" w:hAnsi="Arial Narrow" w:eastAsia="仿宋_GB2312" w:cs="Times New Roman"/>
          <w:sz w:val="24"/>
          <w:szCs w:val="24"/>
          <w:highlight w:val="none"/>
          <w:lang w:eastAsia="zh-CN"/>
        </w:rPr>
        <w:t>单位性质：事业单位法人</w:t>
      </w:r>
    </w:p>
    <w:p>
      <w:pPr>
        <w:spacing w:line="360" w:lineRule="auto"/>
        <w:ind w:firstLine="480" w:firstLineChars="200"/>
        <w:jc w:val="both"/>
        <w:rPr>
          <w:rFonts w:hint="eastAsia" w:ascii="Arial Narrow" w:hAnsi="Arial Narrow" w:eastAsia="仿宋_GB2312" w:cs="Times New Roman"/>
          <w:sz w:val="24"/>
          <w:szCs w:val="24"/>
          <w:highlight w:val="none"/>
          <w:lang w:eastAsia="zh-CN"/>
        </w:rPr>
      </w:pPr>
      <w:r>
        <w:rPr>
          <w:rFonts w:hint="eastAsia" w:ascii="Arial Narrow" w:hAnsi="Arial Narrow" w:eastAsia="仿宋_GB2312" w:cs="Times New Roman"/>
          <w:sz w:val="24"/>
          <w:szCs w:val="24"/>
          <w:highlight w:val="none"/>
          <w:lang w:eastAsia="zh-CN"/>
        </w:rPr>
        <w:t>开办资金：人民币</w:t>
      </w:r>
      <w:r>
        <w:rPr>
          <w:rFonts w:hint="eastAsia" w:ascii="Arial Narrow" w:hAnsi="Arial Narrow" w:eastAsia="仿宋_GB2312" w:cs="Times New Roman"/>
          <w:sz w:val="24"/>
          <w:szCs w:val="24"/>
          <w:highlight w:val="none"/>
          <w:lang w:val="en-US" w:eastAsia="zh-CN"/>
        </w:rPr>
        <w:t>2829</w:t>
      </w:r>
      <w:r>
        <w:rPr>
          <w:rFonts w:hint="eastAsia" w:ascii="Arial Narrow" w:hAnsi="Arial Narrow" w:eastAsia="仿宋_GB2312" w:cs="Times New Roman"/>
          <w:sz w:val="24"/>
          <w:szCs w:val="24"/>
          <w:highlight w:val="none"/>
          <w:lang w:eastAsia="zh-CN"/>
        </w:rPr>
        <w:t>万元</w:t>
      </w:r>
    </w:p>
    <w:p>
      <w:pPr>
        <w:spacing w:line="360" w:lineRule="auto"/>
        <w:ind w:firstLine="480" w:firstLineChars="200"/>
        <w:jc w:val="both"/>
        <w:rPr>
          <w:rFonts w:hint="eastAsia" w:ascii="Arial Narrow" w:hAnsi="Arial Narrow" w:eastAsia="仿宋_GB2312" w:cs="Times New Roman"/>
          <w:sz w:val="24"/>
          <w:szCs w:val="24"/>
          <w:highlight w:val="none"/>
          <w:lang w:eastAsia="zh-CN"/>
        </w:rPr>
      </w:pPr>
      <w:r>
        <w:rPr>
          <w:rFonts w:hint="eastAsia" w:ascii="Arial Narrow" w:hAnsi="Arial Narrow" w:eastAsia="仿宋_GB2312" w:cs="Times New Roman"/>
          <w:sz w:val="24"/>
          <w:szCs w:val="24"/>
          <w:highlight w:val="none"/>
          <w:lang w:val="en-US" w:eastAsia="zh-CN"/>
        </w:rPr>
        <w:t>负责</w:t>
      </w:r>
      <w:r>
        <w:rPr>
          <w:rFonts w:hint="eastAsia" w:ascii="Arial Narrow" w:hAnsi="Arial Narrow" w:eastAsia="仿宋_GB2312" w:cs="Times New Roman"/>
          <w:sz w:val="24"/>
          <w:szCs w:val="24"/>
          <w:highlight w:val="none"/>
          <w:lang w:eastAsia="zh-CN"/>
        </w:rPr>
        <w:t>人：郭宏宇</w:t>
      </w:r>
    </w:p>
    <w:p>
      <w:pPr>
        <w:spacing w:line="360" w:lineRule="auto"/>
        <w:ind w:firstLine="480" w:firstLineChars="200"/>
        <w:jc w:val="both"/>
        <w:rPr>
          <w:rFonts w:hint="eastAsia" w:ascii="Arial Narrow" w:hAnsi="Arial Narrow" w:eastAsia="仿宋_GB2312" w:cs="Times New Roman"/>
          <w:sz w:val="24"/>
          <w:szCs w:val="24"/>
          <w:highlight w:val="none"/>
          <w:lang w:eastAsia="zh-CN"/>
        </w:rPr>
      </w:pPr>
      <w:r>
        <w:rPr>
          <w:rFonts w:hint="eastAsia" w:ascii="Arial Narrow" w:hAnsi="Arial Narrow" w:eastAsia="仿宋_GB2312" w:cs="Times New Roman"/>
          <w:sz w:val="24"/>
          <w:szCs w:val="24"/>
          <w:highlight w:val="none"/>
          <w:lang w:eastAsia="zh-CN"/>
        </w:rPr>
        <w:t>经费来源：财政补助(自收自支)</w:t>
      </w:r>
    </w:p>
    <w:p>
      <w:pPr>
        <w:spacing w:line="360" w:lineRule="auto"/>
        <w:ind w:firstLine="480" w:firstLineChars="200"/>
        <w:jc w:val="both"/>
        <w:rPr>
          <w:rFonts w:hint="eastAsia" w:ascii="Arial Narrow" w:hAnsi="Arial Narrow" w:eastAsia="仿宋_GB2312" w:cs="Times New Roman"/>
          <w:sz w:val="24"/>
          <w:szCs w:val="24"/>
          <w:highlight w:val="none"/>
          <w:lang w:eastAsia="zh-CN"/>
        </w:rPr>
      </w:pPr>
      <w:r>
        <w:rPr>
          <w:rFonts w:hint="eastAsia" w:ascii="Arial Narrow" w:hAnsi="Arial Narrow" w:eastAsia="仿宋_GB2312" w:cs="Times New Roman"/>
          <w:sz w:val="24"/>
          <w:szCs w:val="24"/>
          <w:highlight w:val="none"/>
          <w:lang w:eastAsia="zh-CN"/>
        </w:rPr>
        <w:t>住所：四平市铁西区平西乡泉沟村</w:t>
      </w:r>
    </w:p>
    <w:p>
      <w:pPr>
        <w:spacing w:line="360" w:lineRule="auto"/>
        <w:ind w:firstLine="480" w:firstLineChars="200"/>
        <w:jc w:val="both"/>
        <w:rPr>
          <w:rFonts w:hint="eastAsia" w:ascii="Arial Narrow" w:hAnsi="Arial Narrow" w:eastAsia="仿宋_GB2312" w:cs="Times New Roman"/>
          <w:sz w:val="24"/>
          <w:szCs w:val="24"/>
          <w:highlight w:val="none"/>
          <w:lang w:eastAsia="zh-CN"/>
        </w:rPr>
      </w:pPr>
      <w:r>
        <w:rPr>
          <w:rFonts w:hint="eastAsia" w:ascii="Arial Narrow" w:hAnsi="Arial Narrow" w:eastAsia="仿宋_GB2312" w:cs="Times New Roman"/>
          <w:sz w:val="24"/>
          <w:szCs w:val="24"/>
          <w:highlight w:val="none"/>
          <w:lang w:eastAsia="zh-CN"/>
        </w:rPr>
        <w:t>宗旨和业务范围：开展幼儿师范中等职业教育；以衔接形式开展高等职业教育；开展幼教职前、职后的培训工作；开展相关的教学科研工作；开展幼儿艺术中等职业教育。</w:t>
      </w:r>
    </w:p>
    <w:p>
      <w:pPr>
        <w:spacing w:line="360" w:lineRule="auto"/>
        <w:ind w:firstLine="480" w:firstLineChars="200"/>
        <w:jc w:val="both"/>
        <w:rPr>
          <w:rFonts w:hint="default" w:ascii="Arial Narrow" w:hAnsi="Arial Narrow" w:eastAsia="仿宋_GB2312" w:cs="Times New Roman"/>
          <w:sz w:val="24"/>
          <w:szCs w:val="24"/>
          <w:highlight w:val="none"/>
          <w:lang w:val="en-US" w:eastAsia="zh-CN"/>
        </w:rPr>
      </w:pPr>
      <w:r>
        <w:rPr>
          <w:rFonts w:hint="eastAsia" w:ascii="Arial Narrow" w:hAnsi="Arial Narrow" w:eastAsia="仿宋_GB2312" w:cs="Times New Roman"/>
          <w:sz w:val="24"/>
          <w:szCs w:val="24"/>
          <w:highlight w:val="none"/>
          <w:lang w:val="en-US" w:eastAsia="zh-CN"/>
        </w:rPr>
        <w:t>2、财务信息</w:t>
      </w:r>
    </w:p>
    <w:p>
      <w:pPr>
        <w:spacing w:line="360" w:lineRule="auto"/>
        <w:ind w:firstLine="480" w:firstLineChars="200"/>
        <w:jc w:val="both"/>
        <w:rPr>
          <w:rFonts w:hint="default" w:ascii="Arial Narrow" w:hAnsi="Arial Narrow" w:eastAsia="仿宋_GB2312" w:cs="Times New Roman"/>
          <w:sz w:val="24"/>
          <w:szCs w:val="24"/>
          <w:highlight w:val="none"/>
          <w:lang w:val="en-US" w:eastAsia="zh-CN"/>
        </w:rPr>
      </w:pPr>
      <w:r>
        <w:rPr>
          <w:rFonts w:hint="eastAsia" w:ascii="Arial Narrow" w:hAnsi="Arial Narrow" w:eastAsia="仿宋_GB2312" w:cs="Times New Roman"/>
          <w:sz w:val="24"/>
          <w:szCs w:val="24"/>
          <w:highlight w:val="none"/>
          <w:lang w:val="en-US" w:eastAsia="zh-CN"/>
        </w:rPr>
        <w:t>截止2022年12月31日，单位的资产总额37,739,941.52元，其中流动资产5,985,964.67元、非流动资产31,753,976.85元，负债10,515,787.90元，全部为流动负债。净资产27,224,153.62元。</w:t>
      </w:r>
    </w:p>
    <w:p>
      <w:pPr>
        <w:spacing w:line="360" w:lineRule="auto"/>
        <w:ind w:firstLine="480" w:firstLineChars="200"/>
        <w:jc w:val="both"/>
        <w:rPr>
          <w:rFonts w:hint="default" w:ascii="Arial Narrow" w:hAnsi="Arial Narrow" w:eastAsia="仿宋_GB2312" w:cs="Times New Roman"/>
          <w:sz w:val="24"/>
          <w:szCs w:val="24"/>
          <w:highlight w:val="none"/>
          <w:lang w:val="en-US" w:eastAsia="zh-CN"/>
        </w:rPr>
      </w:pPr>
      <w:r>
        <w:rPr>
          <w:rFonts w:hint="eastAsia" w:ascii="Arial Narrow" w:hAnsi="Arial Narrow" w:eastAsia="仿宋_GB2312" w:cs="Times New Roman"/>
          <w:sz w:val="24"/>
          <w:szCs w:val="24"/>
          <w:highlight w:val="none"/>
          <w:lang w:val="en-US" w:eastAsia="zh-CN"/>
        </w:rPr>
        <w:t>资产负债率为27.86%，负债主要由应付账款组成，资产主要是固定资产。整体来看，负债率不高，财务状况尚可。</w:t>
      </w:r>
    </w:p>
    <w:p>
      <w:pPr>
        <w:spacing w:line="360" w:lineRule="auto"/>
        <w:ind w:firstLine="480" w:firstLineChars="200"/>
        <w:jc w:val="both"/>
        <w:rPr>
          <w:rFonts w:hint="default" w:ascii="Arial Narrow" w:hAnsi="Arial Narrow" w:eastAsia="仿宋_GB2312" w:cs="Times New Roman"/>
          <w:sz w:val="24"/>
          <w:szCs w:val="24"/>
          <w:highlight w:val="none"/>
          <w:lang w:val="en-US" w:eastAsia="zh-CN"/>
        </w:rPr>
      </w:pPr>
      <w:r>
        <w:rPr>
          <w:rFonts w:hint="eastAsia" w:ascii="Arial Narrow" w:hAnsi="Arial Narrow" w:eastAsia="仿宋_GB2312" w:cs="Times New Roman"/>
          <w:sz w:val="24"/>
          <w:szCs w:val="24"/>
          <w:highlight w:val="none"/>
          <w:lang w:val="en-US" w:eastAsia="zh-CN"/>
        </w:rPr>
        <w:t>2022年各项收入共计29,152,394.33 元，其中财政拨款收入24,863,857.36 元、事业收入4,073,950.00 元、利息收入2,726.97 元、其他收入211,860.00 元，各项支出共计28,040,121.06 元，当年节余1,112,273.27 元。</w:t>
      </w:r>
    </w:p>
    <w:p>
      <w:pPr>
        <w:spacing w:line="360" w:lineRule="auto"/>
        <w:ind w:firstLine="480" w:firstLineChars="200"/>
        <w:jc w:val="both"/>
        <w:rPr>
          <w:rFonts w:hint="eastAsia" w:ascii="Arial Narrow" w:hAnsi="Arial Narrow" w:eastAsia="仿宋_GB2312" w:cs="Times New Roman"/>
          <w:sz w:val="24"/>
          <w:szCs w:val="24"/>
          <w:highlight w:val="none"/>
          <w:lang w:eastAsia="zh-CN"/>
        </w:rPr>
      </w:pPr>
      <w:r>
        <w:rPr>
          <w:rFonts w:hint="eastAsia" w:ascii="Arial Narrow" w:hAnsi="Arial Narrow" w:eastAsia="仿宋_GB2312" w:cs="Times New Roman"/>
          <w:sz w:val="24"/>
          <w:szCs w:val="24"/>
          <w:highlight w:val="none"/>
          <w:lang w:eastAsia="zh-CN"/>
        </w:rPr>
        <w:t>（二）项目概况</w:t>
      </w:r>
    </w:p>
    <w:p>
      <w:pPr>
        <w:spacing w:line="360" w:lineRule="auto"/>
        <w:ind w:firstLine="480" w:firstLineChars="200"/>
        <w:jc w:val="both"/>
        <w:rPr>
          <w:rFonts w:hint="eastAsia" w:ascii="Arial Narrow" w:hAnsi="Arial Narrow" w:eastAsia="仿宋_GB2312" w:cs="Times New Roman"/>
          <w:sz w:val="24"/>
          <w:szCs w:val="24"/>
          <w:highlight w:val="none"/>
          <w:lang w:eastAsia="zh-CN"/>
        </w:rPr>
      </w:pPr>
      <w:r>
        <w:rPr>
          <w:rFonts w:hint="eastAsia" w:ascii="Arial Narrow" w:hAnsi="Arial Narrow" w:eastAsia="仿宋_GB2312" w:cs="Times New Roman"/>
          <w:sz w:val="24"/>
          <w:szCs w:val="24"/>
          <w:highlight w:val="none"/>
          <w:lang w:eastAsia="zh-CN"/>
        </w:rPr>
        <w:t>1.项目建设地点</w:t>
      </w:r>
    </w:p>
    <w:p>
      <w:pPr>
        <w:spacing w:line="360" w:lineRule="auto"/>
        <w:ind w:firstLine="480" w:firstLineChars="200"/>
        <w:jc w:val="both"/>
        <w:rPr>
          <w:rFonts w:hint="eastAsia" w:ascii="Arial Narrow" w:hAnsi="Arial Narrow" w:eastAsia="仿宋_GB2312" w:cs="Times New Roman"/>
          <w:sz w:val="24"/>
          <w:szCs w:val="24"/>
          <w:highlight w:val="none"/>
          <w:lang w:eastAsia="zh-CN"/>
        </w:rPr>
      </w:pPr>
      <w:r>
        <w:rPr>
          <w:rFonts w:hint="eastAsia" w:ascii="Arial Narrow" w:hAnsi="Arial Narrow" w:eastAsia="仿宋_GB2312" w:cs="Times New Roman"/>
          <w:sz w:val="24"/>
          <w:szCs w:val="24"/>
          <w:highlight w:val="none"/>
          <w:lang w:eastAsia="zh-CN"/>
        </w:rPr>
        <w:t>建设地点位于吉林省四平市铁西区平西乡泉沟村，吉林师范大学分院（四平幼儿艺术学校）院内。</w:t>
      </w:r>
    </w:p>
    <w:p>
      <w:pPr>
        <w:spacing w:line="360" w:lineRule="auto"/>
        <w:ind w:firstLine="480" w:firstLineChars="200"/>
        <w:jc w:val="both"/>
        <w:rPr>
          <w:rFonts w:hint="eastAsia" w:ascii="Arial Narrow" w:hAnsi="Arial Narrow" w:eastAsia="仿宋_GB2312" w:cs="Times New Roman"/>
          <w:sz w:val="24"/>
          <w:szCs w:val="24"/>
          <w:highlight w:val="none"/>
          <w:lang w:eastAsia="zh-CN"/>
        </w:rPr>
      </w:pPr>
      <w:r>
        <w:rPr>
          <w:rFonts w:hint="eastAsia" w:ascii="Arial Narrow" w:hAnsi="Arial Narrow" w:eastAsia="仿宋_GB2312" w:cs="Times New Roman"/>
          <w:sz w:val="24"/>
          <w:szCs w:val="24"/>
          <w:highlight w:val="none"/>
          <w:lang w:eastAsia="zh-CN"/>
        </w:rPr>
        <w:t>2.项目建设内容及规模</w:t>
      </w:r>
    </w:p>
    <w:p>
      <w:pPr>
        <w:spacing w:line="360" w:lineRule="auto"/>
        <w:ind w:firstLine="480" w:firstLineChars="200"/>
        <w:jc w:val="both"/>
        <w:rPr>
          <w:rFonts w:hint="eastAsia" w:ascii="Arial Narrow" w:hAnsi="Arial Narrow" w:eastAsia="仿宋_GB2312" w:cs="Times New Roman"/>
          <w:sz w:val="24"/>
          <w:szCs w:val="24"/>
          <w:highlight w:val="none"/>
          <w:lang w:eastAsia="zh-CN"/>
        </w:rPr>
      </w:pPr>
      <w:r>
        <w:rPr>
          <w:rFonts w:hint="eastAsia" w:ascii="Arial Narrow" w:hAnsi="Arial Narrow" w:eastAsia="仿宋_GB2312" w:cs="Times New Roman"/>
          <w:sz w:val="24"/>
          <w:szCs w:val="24"/>
          <w:highlight w:val="none"/>
          <w:lang w:eastAsia="zh-CN"/>
        </w:rPr>
        <w:t xml:space="preserve">项目规划总用地面积108359 </w:t>
      </w:r>
      <w:r>
        <w:rPr>
          <w:rFonts w:hint="eastAsia" w:ascii="宋体" w:hAnsi="宋体" w:eastAsia="宋体" w:cs="宋体"/>
          <w:sz w:val="24"/>
          <w:szCs w:val="24"/>
          <w:highlight w:val="none"/>
          <w:lang w:eastAsia="zh-CN"/>
        </w:rPr>
        <w:t>㎡</w:t>
      </w:r>
      <w:r>
        <w:rPr>
          <w:rFonts w:hint="eastAsia" w:ascii="Arial Narrow" w:hAnsi="Arial Narrow" w:eastAsia="仿宋_GB2312" w:cs="Times New Roman"/>
          <w:sz w:val="24"/>
          <w:szCs w:val="24"/>
          <w:highlight w:val="none"/>
          <w:lang w:eastAsia="zh-CN"/>
        </w:rPr>
        <w:t xml:space="preserve">,新建总建筑面积55255.44 </w:t>
      </w:r>
      <w:r>
        <w:rPr>
          <w:rFonts w:hint="eastAsia" w:ascii="宋体" w:hAnsi="宋体" w:eastAsia="宋体" w:cs="宋体"/>
          <w:sz w:val="24"/>
          <w:szCs w:val="24"/>
          <w:highlight w:val="none"/>
          <w:lang w:eastAsia="zh-CN"/>
        </w:rPr>
        <w:t>㎡</w:t>
      </w:r>
      <w:r>
        <w:rPr>
          <w:rFonts w:hint="eastAsia" w:ascii="Arial Narrow" w:hAnsi="Arial Narrow" w:eastAsia="仿宋_GB2312" w:cs="Times New Roman"/>
          <w:sz w:val="24"/>
          <w:szCs w:val="24"/>
          <w:highlight w:val="none"/>
          <w:lang w:eastAsia="zh-CN"/>
        </w:rPr>
        <w:t xml:space="preserve">,其中:新建食堂及洗浴附属用房总建筑面积7964.71 </w:t>
      </w:r>
      <w:r>
        <w:rPr>
          <w:rFonts w:hint="eastAsia" w:ascii="宋体" w:hAnsi="宋体" w:eastAsia="宋体" w:cs="宋体"/>
          <w:sz w:val="24"/>
          <w:szCs w:val="24"/>
          <w:highlight w:val="none"/>
          <w:lang w:eastAsia="zh-CN"/>
        </w:rPr>
        <w:t>㎡</w:t>
      </w:r>
      <w:r>
        <w:rPr>
          <w:rFonts w:hint="eastAsia" w:ascii="Arial Narrow" w:hAnsi="Arial Narrow" w:eastAsia="仿宋_GB2312" w:cs="Times New Roman"/>
          <w:sz w:val="24"/>
          <w:szCs w:val="24"/>
          <w:highlight w:val="none"/>
          <w:lang w:eastAsia="zh-CN"/>
        </w:rPr>
        <w:t xml:space="preserve">;教学附属用房建筑面积3772.7 </w:t>
      </w:r>
      <w:r>
        <w:rPr>
          <w:rFonts w:hint="eastAsia" w:ascii="宋体" w:hAnsi="宋体" w:eastAsia="宋体" w:cs="宋体"/>
          <w:sz w:val="24"/>
          <w:szCs w:val="24"/>
          <w:highlight w:val="none"/>
          <w:lang w:eastAsia="zh-CN"/>
        </w:rPr>
        <w:t>㎡</w:t>
      </w:r>
      <w:r>
        <w:rPr>
          <w:rFonts w:hint="eastAsia" w:ascii="Arial Narrow" w:hAnsi="Arial Narrow" w:eastAsia="仿宋_GB2312" w:cs="Times New Roman"/>
          <w:sz w:val="24"/>
          <w:szCs w:val="24"/>
          <w:highlight w:val="none"/>
          <w:lang w:eastAsia="zh-CN"/>
        </w:rPr>
        <w:t xml:space="preserve">;五公寓建筑面积14802.96 </w:t>
      </w:r>
      <w:r>
        <w:rPr>
          <w:rFonts w:hint="eastAsia" w:ascii="宋体" w:hAnsi="宋体" w:eastAsia="宋体" w:cs="宋体"/>
          <w:sz w:val="24"/>
          <w:szCs w:val="24"/>
          <w:highlight w:val="none"/>
          <w:lang w:eastAsia="zh-CN"/>
        </w:rPr>
        <w:t>㎡</w:t>
      </w:r>
      <w:r>
        <w:rPr>
          <w:rFonts w:hint="eastAsia" w:ascii="Arial Narrow" w:hAnsi="Arial Narrow" w:eastAsia="仿宋_GB2312" w:cs="Times New Roman"/>
          <w:sz w:val="24"/>
          <w:szCs w:val="24"/>
          <w:highlight w:val="none"/>
          <w:lang w:eastAsia="zh-CN"/>
        </w:rPr>
        <w:t xml:space="preserve">;大学生活动用房建筑面积4623.01 </w:t>
      </w:r>
      <w:r>
        <w:rPr>
          <w:rFonts w:hint="eastAsia" w:ascii="宋体" w:hAnsi="宋体" w:eastAsia="宋体" w:cs="宋体"/>
          <w:sz w:val="24"/>
          <w:szCs w:val="24"/>
          <w:highlight w:val="none"/>
          <w:lang w:eastAsia="zh-CN"/>
        </w:rPr>
        <w:t>㎡</w:t>
      </w:r>
      <w:r>
        <w:rPr>
          <w:rFonts w:hint="eastAsia" w:ascii="Arial Narrow" w:hAnsi="Arial Narrow" w:eastAsia="仿宋_GB2312" w:cs="Times New Roman"/>
          <w:sz w:val="24"/>
          <w:szCs w:val="24"/>
          <w:highlight w:val="none"/>
          <w:lang w:eastAsia="zh-CN"/>
        </w:rPr>
        <w:t>;大学生实训中心建筑面积7513.48</w:t>
      </w:r>
      <w:r>
        <w:rPr>
          <w:rFonts w:hint="eastAsia" w:ascii="宋体" w:hAnsi="宋体" w:eastAsia="宋体" w:cs="宋体"/>
          <w:sz w:val="24"/>
          <w:szCs w:val="24"/>
          <w:highlight w:val="none"/>
          <w:lang w:eastAsia="zh-CN"/>
        </w:rPr>
        <w:t>㎡</w:t>
      </w:r>
      <w:r>
        <w:rPr>
          <w:rFonts w:hint="eastAsia" w:ascii="Arial Narrow" w:hAnsi="Arial Narrow" w:eastAsia="仿宋_GB2312" w:cs="Times New Roman"/>
          <w:sz w:val="24"/>
          <w:szCs w:val="24"/>
          <w:highlight w:val="none"/>
          <w:lang w:eastAsia="zh-CN"/>
        </w:rPr>
        <w:t xml:space="preserve">;大学生体育教学活动中心建筑面积10147.29 </w:t>
      </w:r>
      <w:r>
        <w:rPr>
          <w:rFonts w:hint="eastAsia" w:ascii="宋体" w:hAnsi="宋体" w:eastAsia="宋体" w:cs="宋体"/>
          <w:sz w:val="24"/>
          <w:szCs w:val="24"/>
          <w:highlight w:val="none"/>
          <w:lang w:eastAsia="zh-CN"/>
        </w:rPr>
        <w:t>㎡</w:t>
      </w:r>
      <w:r>
        <w:rPr>
          <w:rFonts w:hint="eastAsia" w:ascii="Arial Narrow" w:hAnsi="Arial Narrow" w:eastAsia="仿宋_GB2312" w:cs="Times New Roman"/>
          <w:sz w:val="24"/>
          <w:szCs w:val="24"/>
          <w:highlight w:val="none"/>
          <w:lang w:eastAsia="zh-CN"/>
        </w:rPr>
        <w:t xml:space="preserve">;图书馆建筑面积5797.14 </w:t>
      </w:r>
      <w:r>
        <w:rPr>
          <w:rFonts w:hint="eastAsia" w:ascii="宋体" w:hAnsi="宋体" w:eastAsia="宋体" w:cs="宋体"/>
          <w:sz w:val="24"/>
          <w:szCs w:val="24"/>
          <w:highlight w:val="none"/>
          <w:lang w:eastAsia="zh-CN"/>
        </w:rPr>
        <w:t>㎡</w:t>
      </w:r>
      <w:r>
        <w:rPr>
          <w:rFonts w:hint="eastAsia" w:ascii="Arial Narrow" w:hAnsi="Arial Narrow" w:eastAsia="仿宋_GB2312" w:cs="Times New Roman"/>
          <w:sz w:val="24"/>
          <w:szCs w:val="24"/>
          <w:highlight w:val="none"/>
          <w:lang w:eastAsia="zh-CN"/>
        </w:rPr>
        <w:t xml:space="preserve">;门卫建筑面积84.91 </w:t>
      </w:r>
      <w:r>
        <w:rPr>
          <w:rFonts w:hint="eastAsia" w:ascii="宋体" w:hAnsi="宋体" w:eastAsia="宋体" w:cs="宋体"/>
          <w:sz w:val="24"/>
          <w:szCs w:val="24"/>
          <w:highlight w:val="none"/>
          <w:lang w:eastAsia="zh-CN"/>
        </w:rPr>
        <w:t>㎡</w:t>
      </w:r>
      <w:r>
        <w:rPr>
          <w:rFonts w:hint="eastAsia" w:ascii="Arial Narrow" w:hAnsi="Arial Narrow" w:eastAsia="仿宋_GB2312" w:cs="Times New Roman"/>
          <w:sz w:val="24"/>
          <w:szCs w:val="24"/>
          <w:highlight w:val="none"/>
          <w:lang w:eastAsia="zh-CN"/>
        </w:rPr>
        <w:t xml:space="preserve">;设备间建筑面积549.24 </w:t>
      </w:r>
      <w:r>
        <w:rPr>
          <w:rFonts w:hint="eastAsia" w:ascii="宋体" w:hAnsi="宋体" w:eastAsia="宋体" w:cs="宋体"/>
          <w:sz w:val="24"/>
          <w:szCs w:val="24"/>
          <w:highlight w:val="none"/>
          <w:lang w:eastAsia="zh-CN"/>
        </w:rPr>
        <w:t>㎡</w:t>
      </w:r>
      <w:r>
        <w:rPr>
          <w:rFonts w:hint="eastAsia" w:ascii="Arial Narrow" w:hAnsi="Arial Narrow" w:eastAsia="仿宋_GB2312" w:cs="Times New Roman"/>
          <w:sz w:val="24"/>
          <w:szCs w:val="24"/>
          <w:highlight w:val="none"/>
          <w:lang w:eastAsia="zh-CN"/>
        </w:rPr>
        <w:t xml:space="preserve">，其中地上建筑面积86.86 </w:t>
      </w:r>
      <w:r>
        <w:rPr>
          <w:rFonts w:hint="eastAsia" w:ascii="宋体" w:hAnsi="宋体" w:eastAsia="宋体" w:cs="宋体"/>
          <w:sz w:val="24"/>
          <w:szCs w:val="24"/>
          <w:highlight w:val="none"/>
          <w:lang w:eastAsia="zh-CN"/>
        </w:rPr>
        <w:t>㎡</w:t>
      </w:r>
      <w:r>
        <w:rPr>
          <w:rFonts w:hint="eastAsia" w:ascii="Arial Narrow" w:hAnsi="Arial Narrow" w:eastAsia="仿宋_GB2312" w:cs="Times New Roman"/>
          <w:sz w:val="24"/>
          <w:szCs w:val="24"/>
          <w:highlight w:val="none"/>
          <w:lang w:eastAsia="zh-CN"/>
        </w:rPr>
        <w:t xml:space="preserve">,地下建筑面积462.38 </w:t>
      </w:r>
      <w:r>
        <w:rPr>
          <w:rFonts w:hint="eastAsia" w:ascii="宋体" w:hAnsi="宋体" w:eastAsia="宋体" w:cs="宋体"/>
          <w:sz w:val="24"/>
          <w:szCs w:val="24"/>
          <w:highlight w:val="none"/>
          <w:lang w:eastAsia="zh-CN"/>
        </w:rPr>
        <w:t>㎡</w:t>
      </w:r>
      <w:r>
        <w:rPr>
          <w:rFonts w:hint="eastAsia" w:ascii="Arial Narrow" w:hAnsi="Arial Narrow" w:eastAsia="仿宋_GB2312" w:cs="Times New Roman"/>
          <w:sz w:val="24"/>
          <w:szCs w:val="24"/>
          <w:highlight w:val="none"/>
          <w:lang w:eastAsia="zh-CN"/>
        </w:rPr>
        <w:t>;原有消防水池改造,新建建筑物室内外给排水、采暖、空调、电气等附属设备设施;以及其他相关配套设施。</w:t>
      </w:r>
    </w:p>
    <w:p>
      <w:pPr>
        <w:spacing w:line="360" w:lineRule="auto"/>
        <w:ind w:firstLine="480" w:firstLineChars="200"/>
        <w:jc w:val="both"/>
        <w:rPr>
          <w:rFonts w:hint="eastAsia" w:ascii="Arial Narrow" w:hAnsi="Arial Narrow" w:eastAsia="仿宋_GB2312" w:cs="Times New Roman"/>
          <w:sz w:val="24"/>
          <w:szCs w:val="24"/>
          <w:highlight w:val="none"/>
          <w:lang w:eastAsia="zh-CN"/>
        </w:rPr>
      </w:pPr>
      <w:r>
        <w:rPr>
          <w:rFonts w:hint="eastAsia" w:ascii="Arial Narrow" w:hAnsi="Arial Narrow" w:eastAsia="仿宋_GB2312" w:cs="Times New Roman"/>
          <w:sz w:val="24"/>
          <w:szCs w:val="24"/>
          <w:highlight w:val="none"/>
          <w:lang w:eastAsia="zh-CN"/>
        </w:rPr>
        <w:t>3.项目建设期</w:t>
      </w:r>
    </w:p>
    <w:p>
      <w:pPr>
        <w:spacing w:line="360" w:lineRule="auto"/>
        <w:ind w:firstLine="480" w:firstLineChars="200"/>
        <w:jc w:val="both"/>
        <w:rPr>
          <w:rFonts w:hint="eastAsia" w:ascii="Arial Narrow" w:hAnsi="Arial Narrow" w:eastAsia="仿宋_GB2312" w:cs="Times New Roman"/>
          <w:sz w:val="24"/>
          <w:szCs w:val="24"/>
          <w:highlight w:val="none"/>
          <w:lang w:eastAsia="zh-CN"/>
        </w:rPr>
      </w:pPr>
      <w:r>
        <w:rPr>
          <w:rFonts w:hint="eastAsia" w:ascii="Arial Narrow" w:hAnsi="Arial Narrow" w:eastAsia="仿宋_GB2312" w:cs="Times New Roman"/>
          <w:sz w:val="24"/>
          <w:szCs w:val="24"/>
          <w:highlight w:val="none"/>
          <w:lang w:val="en-US" w:eastAsia="zh-CN"/>
        </w:rPr>
        <w:t>项目建设期预计为</w:t>
      </w:r>
      <w:r>
        <w:rPr>
          <w:rFonts w:hint="eastAsia" w:ascii="Arial Narrow" w:hAnsi="Arial Narrow" w:eastAsia="仿宋_GB2312" w:cs="Times New Roman"/>
          <w:sz w:val="24"/>
          <w:szCs w:val="24"/>
          <w:highlight w:val="none"/>
          <w:lang w:eastAsia="zh-CN"/>
        </w:rPr>
        <w:t>2022年</w:t>
      </w:r>
      <w:r>
        <w:rPr>
          <w:rFonts w:hint="eastAsia" w:ascii="Arial Narrow" w:hAnsi="Arial Narrow" w:eastAsia="仿宋_GB2312" w:cs="Times New Roman"/>
          <w:sz w:val="24"/>
          <w:szCs w:val="24"/>
          <w:highlight w:val="none"/>
          <w:lang w:val="en-US" w:eastAsia="zh-CN"/>
        </w:rPr>
        <w:t>10</w:t>
      </w:r>
      <w:r>
        <w:rPr>
          <w:rFonts w:hint="eastAsia" w:ascii="Arial Narrow" w:hAnsi="Arial Narrow" w:eastAsia="仿宋_GB2312" w:cs="Times New Roman"/>
          <w:sz w:val="24"/>
          <w:szCs w:val="24"/>
          <w:highlight w:val="none"/>
          <w:lang w:eastAsia="zh-CN"/>
        </w:rPr>
        <w:t>月至2024年</w:t>
      </w:r>
      <w:r>
        <w:rPr>
          <w:rFonts w:hint="eastAsia" w:ascii="Arial Narrow" w:hAnsi="Arial Narrow" w:eastAsia="仿宋_GB2312" w:cs="Times New Roman"/>
          <w:sz w:val="24"/>
          <w:szCs w:val="24"/>
          <w:highlight w:val="none"/>
          <w:lang w:val="en-US" w:eastAsia="zh-CN"/>
        </w:rPr>
        <w:t>10</w:t>
      </w:r>
      <w:r>
        <w:rPr>
          <w:rFonts w:hint="eastAsia" w:ascii="Arial Narrow" w:hAnsi="Arial Narrow" w:eastAsia="仿宋_GB2312" w:cs="Times New Roman"/>
          <w:sz w:val="24"/>
          <w:szCs w:val="24"/>
          <w:highlight w:val="none"/>
          <w:lang w:eastAsia="zh-CN"/>
        </w:rPr>
        <w:t>月（</w:t>
      </w:r>
      <w:r>
        <w:rPr>
          <w:rFonts w:hint="eastAsia" w:ascii="Arial Narrow" w:hAnsi="Arial Narrow" w:eastAsia="仿宋_GB2312" w:cs="Times New Roman"/>
          <w:sz w:val="24"/>
          <w:szCs w:val="24"/>
          <w:highlight w:val="none"/>
          <w:lang w:val="en-US" w:eastAsia="zh-CN"/>
        </w:rPr>
        <w:t>具体依实际情况进行调整）</w:t>
      </w:r>
      <w:r>
        <w:rPr>
          <w:rFonts w:hint="eastAsia" w:ascii="Arial Narrow" w:hAnsi="Arial Narrow" w:eastAsia="仿宋_GB2312" w:cs="Times New Roman"/>
          <w:sz w:val="24"/>
          <w:szCs w:val="24"/>
          <w:highlight w:val="none"/>
          <w:lang w:eastAsia="zh-CN"/>
        </w:rPr>
        <w:t>。</w:t>
      </w:r>
    </w:p>
    <w:p>
      <w:pPr>
        <w:spacing w:line="360" w:lineRule="auto"/>
        <w:ind w:firstLine="480" w:firstLineChars="200"/>
        <w:jc w:val="both"/>
        <w:rPr>
          <w:rFonts w:hint="eastAsia" w:ascii="Arial Narrow" w:hAnsi="Arial Narrow" w:eastAsia="仿宋_GB2312" w:cs="Times New Roman"/>
          <w:sz w:val="24"/>
          <w:szCs w:val="24"/>
          <w:highlight w:val="none"/>
          <w:lang w:eastAsia="zh-CN"/>
        </w:rPr>
      </w:pPr>
      <w:r>
        <w:rPr>
          <w:rFonts w:hint="eastAsia" w:ascii="Arial Narrow" w:hAnsi="Arial Narrow" w:eastAsia="仿宋_GB2312" w:cs="Times New Roman"/>
          <w:sz w:val="24"/>
          <w:szCs w:val="24"/>
          <w:highlight w:val="none"/>
          <w:lang w:eastAsia="zh-CN"/>
        </w:rPr>
        <w:t>4.总投资及资金来源</w:t>
      </w:r>
    </w:p>
    <w:p>
      <w:pPr>
        <w:spacing w:line="360" w:lineRule="auto"/>
        <w:ind w:firstLine="480" w:firstLineChars="200"/>
        <w:jc w:val="both"/>
        <w:rPr>
          <w:rFonts w:hint="eastAsia" w:ascii="Arial Narrow" w:hAnsi="Arial Narrow" w:eastAsia="仿宋_GB2312" w:cs="Times New Roman"/>
          <w:sz w:val="24"/>
          <w:szCs w:val="24"/>
          <w:highlight w:val="none"/>
          <w:lang w:eastAsia="zh-CN"/>
        </w:rPr>
      </w:pPr>
      <w:r>
        <w:rPr>
          <w:rFonts w:hint="eastAsia" w:ascii="Arial Narrow" w:hAnsi="Arial Narrow" w:eastAsia="仿宋_GB2312" w:cs="Times New Roman"/>
          <w:sz w:val="24"/>
          <w:szCs w:val="24"/>
          <w:highlight w:val="none"/>
          <w:lang w:eastAsia="zh-CN"/>
        </w:rPr>
        <w:t>（1）投资</w:t>
      </w:r>
      <w:r>
        <w:rPr>
          <w:rFonts w:hint="eastAsia" w:ascii="Arial Narrow" w:hAnsi="Arial Narrow" w:eastAsia="仿宋_GB2312" w:cs="Times New Roman"/>
          <w:sz w:val="24"/>
          <w:szCs w:val="24"/>
          <w:highlight w:val="none"/>
          <w:lang w:val="en-US" w:eastAsia="zh-CN"/>
        </w:rPr>
        <w:t>概</w:t>
      </w:r>
      <w:r>
        <w:rPr>
          <w:rFonts w:hint="eastAsia" w:ascii="Arial Narrow" w:hAnsi="Arial Narrow" w:eastAsia="仿宋_GB2312" w:cs="Times New Roman"/>
          <w:sz w:val="24"/>
          <w:szCs w:val="24"/>
          <w:highlight w:val="none"/>
          <w:lang w:eastAsia="zh-CN"/>
        </w:rPr>
        <w:t>算</w:t>
      </w:r>
    </w:p>
    <w:p>
      <w:pPr>
        <w:spacing w:line="360" w:lineRule="auto"/>
        <w:ind w:firstLine="480" w:firstLineChars="200"/>
        <w:jc w:val="both"/>
        <w:rPr>
          <w:rFonts w:hint="eastAsia" w:ascii="Arial Narrow" w:hAnsi="Arial Narrow" w:eastAsia="仿宋_GB2312" w:cs="Times New Roman"/>
          <w:sz w:val="24"/>
          <w:szCs w:val="24"/>
          <w:highlight w:val="none"/>
          <w:lang w:eastAsia="zh-CN"/>
        </w:rPr>
      </w:pPr>
      <w:r>
        <w:rPr>
          <w:rFonts w:hint="eastAsia" w:ascii="Arial Narrow" w:hAnsi="Arial Narrow" w:eastAsia="仿宋_GB2312" w:cs="Times New Roman"/>
          <w:sz w:val="24"/>
          <w:szCs w:val="24"/>
          <w:highlight w:val="none"/>
          <w:lang w:eastAsia="zh-CN"/>
        </w:rPr>
        <w:t>项目总投资为34</w:t>
      </w:r>
      <w:r>
        <w:rPr>
          <w:rFonts w:hint="eastAsia" w:ascii="Arial Narrow" w:hAnsi="Arial Narrow" w:eastAsia="仿宋_GB2312" w:cs="Times New Roman"/>
          <w:sz w:val="24"/>
          <w:szCs w:val="24"/>
          <w:highlight w:val="none"/>
          <w:lang w:val="en-US" w:eastAsia="zh-CN"/>
        </w:rPr>
        <w:t>,435</w:t>
      </w:r>
      <w:r>
        <w:rPr>
          <w:rFonts w:hint="eastAsia" w:ascii="Arial Narrow" w:hAnsi="Arial Narrow" w:eastAsia="仿宋_GB2312" w:cs="Times New Roman"/>
          <w:sz w:val="24"/>
          <w:szCs w:val="24"/>
          <w:highlight w:val="none"/>
          <w:lang w:eastAsia="zh-CN"/>
        </w:rPr>
        <w:t>.</w:t>
      </w:r>
      <w:r>
        <w:rPr>
          <w:rFonts w:hint="eastAsia" w:ascii="Arial Narrow" w:hAnsi="Arial Narrow" w:eastAsia="仿宋_GB2312" w:cs="Times New Roman"/>
          <w:sz w:val="24"/>
          <w:szCs w:val="24"/>
          <w:highlight w:val="none"/>
          <w:lang w:val="en-US" w:eastAsia="zh-CN"/>
        </w:rPr>
        <w:t>64</w:t>
      </w:r>
      <w:r>
        <w:rPr>
          <w:rFonts w:hint="eastAsia" w:ascii="Arial Narrow" w:hAnsi="Arial Narrow" w:eastAsia="仿宋_GB2312" w:cs="Times New Roman"/>
          <w:sz w:val="24"/>
          <w:szCs w:val="24"/>
          <w:highlight w:val="none"/>
          <w:lang w:eastAsia="zh-CN"/>
        </w:rPr>
        <w:t>万元，其中建设投资为32</w:t>
      </w:r>
      <w:r>
        <w:rPr>
          <w:rFonts w:hint="eastAsia" w:ascii="Arial Narrow" w:hAnsi="Arial Narrow" w:eastAsia="仿宋_GB2312" w:cs="Times New Roman"/>
          <w:sz w:val="24"/>
          <w:szCs w:val="24"/>
          <w:highlight w:val="none"/>
          <w:lang w:val="en-US" w:eastAsia="zh-CN"/>
        </w:rPr>
        <w:t>,778</w:t>
      </w:r>
      <w:r>
        <w:rPr>
          <w:rFonts w:hint="eastAsia" w:ascii="Arial Narrow" w:hAnsi="Arial Narrow" w:eastAsia="仿宋_GB2312" w:cs="Times New Roman"/>
          <w:sz w:val="24"/>
          <w:szCs w:val="24"/>
          <w:highlight w:val="none"/>
          <w:lang w:eastAsia="zh-CN"/>
        </w:rPr>
        <w:t>.</w:t>
      </w:r>
      <w:r>
        <w:rPr>
          <w:rFonts w:hint="eastAsia" w:ascii="Arial Narrow" w:hAnsi="Arial Narrow" w:eastAsia="仿宋_GB2312" w:cs="Times New Roman"/>
          <w:sz w:val="24"/>
          <w:szCs w:val="24"/>
          <w:highlight w:val="none"/>
          <w:lang w:val="en-US" w:eastAsia="zh-CN"/>
        </w:rPr>
        <w:t>74</w:t>
      </w:r>
      <w:r>
        <w:rPr>
          <w:rFonts w:hint="eastAsia" w:ascii="Arial Narrow" w:hAnsi="Arial Narrow" w:eastAsia="仿宋_GB2312" w:cs="Times New Roman"/>
          <w:sz w:val="24"/>
          <w:szCs w:val="24"/>
          <w:highlight w:val="none"/>
          <w:lang w:eastAsia="zh-CN"/>
        </w:rPr>
        <w:t>万元、建设期利息为1</w:t>
      </w:r>
      <w:r>
        <w:rPr>
          <w:rFonts w:hint="eastAsia" w:ascii="Arial Narrow" w:hAnsi="Arial Narrow" w:eastAsia="仿宋_GB2312" w:cs="Times New Roman"/>
          <w:sz w:val="24"/>
          <w:szCs w:val="24"/>
          <w:highlight w:val="none"/>
          <w:lang w:val="en-US" w:eastAsia="zh-CN"/>
        </w:rPr>
        <w:t>,</w:t>
      </w:r>
      <w:r>
        <w:rPr>
          <w:rFonts w:hint="eastAsia" w:ascii="Arial Narrow" w:hAnsi="Arial Narrow" w:eastAsia="仿宋_GB2312" w:cs="Times New Roman"/>
          <w:sz w:val="24"/>
          <w:szCs w:val="24"/>
          <w:highlight w:val="none"/>
          <w:lang w:eastAsia="zh-CN"/>
        </w:rPr>
        <w:t>656.90万元。</w:t>
      </w:r>
    </w:p>
    <w:p>
      <w:pPr>
        <w:spacing w:line="360" w:lineRule="auto"/>
        <w:ind w:firstLine="480" w:firstLineChars="200"/>
        <w:jc w:val="both"/>
        <w:rPr>
          <w:rFonts w:hint="eastAsia" w:ascii="Arial Narrow" w:hAnsi="Arial Narrow" w:eastAsia="仿宋_GB2312" w:cs="Times New Roman"/>
          <w:sz w:val="24"/>
          <w:szCs w:val="24"/>
          <w:highlight w:val="none"/>
          <w:lang w:eastAsia="zh-CN"/>
        </w:rPr>
      </w:pPr>
      <w:r>
        <w:rPr>
          <w:rFonts w:hint="eastAsia" w:ascii="Arial Narrow" w:hAnsi="Arial Narrow" w:eastAsia="仿宋_GB2312" w:cs="Times New Roman"/>
          <w:sz w:val="24"/>
          <w:szCs w:val="24"/>
          <w:highlight w:val="none"/>
          <w:lang w:val="en-US" w:eastAsia="zh-CN"/>
        </w:rPr>
        <w:t>由于筹资期限、预测利率等融资因素的变化，项目预期建设期利息发生变化，预期项目动态投资额为</w:t>
      </w:r>
      <w:r>
        <w:rPr>
          <w:rFonts w:hint="eastAsia" w:ascii="Arial Narrow" w:hAnsi="Arial Narrow" w:eastAsia="仿宋_GB2312" w:cs="Times New Roman"/>
          <w:sz w:val="24"/>
          <w:szCs w:val="24"/>
          <w:highlight w:val="none"/>
          <w:lang w:eastAsia="zh-CN"/>
        </w:rPr>
        <w:t>3</w:t>
      </w:r>
      <w:r>
        <w:rPr>
          <w:rFonts w:hint="eastAsia" w:ascii="Arial Narrow" w:hAnsi="Arial Narrow" w:eastAsia="仿宋_GB2312" w:cs="Times New Roman"/>
          <w:sz w:val="24"/>
          <w:szCs w:val="24"/>
          <w:highlight w:val="none"/>
          <w:lang w:val="en-US" w:eastAsia="zh-CN"/>
        </w:rPr>
        <w:t>3,512</w:t>
      </w:r>
      <w:r>
        <w:rPr>
          <w:rFonts w:hint="eastAsia" w:ascii="Arial Narrow" w:hAnsi="Arial Narrow" w:eastAsia="仿宋_GB2312" w:cs="Times New Roman"/>
          <w:sz w:val="24"/>
          <w:szCs w:val="24"/>
          <w:highlight w:val="none"/>
          <w:lang w:eastAsia="zh-CN"/>
        </w:rPr>
        <w:t>.</w:t>
      </w:r>
      <w:r>
        <w:rPr>
          <w:rFonts w:hint="eastAsia" w:ascii="Arial Narrow" w:hAnsi="Arial Narrow" w:eastAsia="仿宋_GB2312" w:cs="Times New Roman"/>
          <w:sz w:val="24"/>
          <w:szCs w:val="24"/>
          <w:highlight w:val="none"/>
          <w:lang w:val="en-US" w:eastAsia="zh-CN"/>
        </w:rPr>
        <w:t>60</w:t>
      </w:r>
      <w:r>
        <w:rPr>
          <w:rFonts w:hint="eastAsia" w:ascii="Arial Narrow" w:hAnsi="Arial Narrow" w:eastAsia="仿宋_GB2312" w:cs="Times New Roman"/>
          <w:sz w:val="24"/>
          <w:szCs w:val="24"/>
          <w:highlight w:val="none"/>
          <w:lang w:eastAsia="zh-CN"/>
        </w:rPr>
        <w:t>万元，其中建设投资为32</w:t>
      </w:r>
      <w:r>
        <w:rPr>
          <w:rFonts w:hint="eastAsia" w:ascii="Arial Narrow" w:hAnsi="Arial Narrow" w:eastAsia="仿宋_GB2312" w:cs="Times New Roman"/>
          <w:sz w:val="24"/>
          <w:szCs w:val="24"/>
          <w:highlight w:val="none"/>
          <w:lang w:val="en-US" w:eastAsia="zh-CN"/>
        </w:rPr>
        <w:t>,778</w:t>
      </w:r>
      <w:r>
        <w:rPr>
          <w:rFonts w:hint="eastAsia" w:ascii="Arial Narrow" w:hAnsi="Arial Narrow" w:eastAsia="仿宋_GB2312" w:cs="Times New Roman"/>
          <w:sz w:val="24"/>
          <w:szCs w:val="24"/>
          <w:highlight w:val="none"/>
          <w:lang w:eastAsia="zh-CN"/>
        </w:rPr>
        <w:t>.</w:t>
      </w:r>
      <w:r>
        <w:rPr>
          <w:rFonts w:hint="eastAsia" w:ascii="Arial Narrow" w:hAnsi="Arial Narrow" w:eastAsia="仿宋_GB2312" w:cs="Times New Roman"/>
          <w:sz w:val="24"/>
          <w:szCs w:val="24"/>
          <w:highlight w:val="none"/>
          <w:lang w:val="en-US" w:eastAsia="zh-CN"/>
        </w:rPr>
        <w:t>74</w:t>
      </w:r>
      <w:r>
        <w:rPr>
          <w:rFonts w:hint="eastAsia" w:ascii="Arial Narrow" w:hAnsi="Arial Narrow" w:eastAsia="仿宋_GB2312" w:cs="Times New Roman"/>
          <w:sz w:val="24"/>
          <w:szCs w:val="24"/>
          <w:highlight w:val="none"/>
          <w:lang w:eastAsia="zh-CN"/>
        </w:rPr>
        <w:t>万元、建设期利息为73</w:t>
      </w:r>
      <w:r>
        <w:rPr>
          <w:rFonts w:hint="eastAsia" w:ascii="Arial Narrow" w:hAnsi="Arial Narrow" w:eastAsia="仿宋_GB2312" w:cs="Times New Roman"/>
          <w:sz w:val="24"/>
          <w:szCs w:val="24"/>
          <w:highlight w:val="none"/>
          <w:lang w:val="en-US" w:eastAsia="zh-CN"/>
        </w:rPr>
        <w:t>3</w:t>
      </w:r>
      <w:r>
        <w:rPr>
          <w:rFonts w:hint="eastAsia" w:ascii="Arial Narrow" w:hAnsi="Arial Narrow" w:eastAsia="仿宋_GB2312" w:cs="Times New Roman"/>
          <w:sz w:val="24"/>
          <w:szCs w:val="24"/>
          <w:highlight w:val="none"/>
          <w:lang w:eastAsia="zh-CN"/>
        </w:rPr>
        <w:t>.86万元。</w:t>
      </w:r>
    </w:p>
    <w:p>
      <w:pPr>
        <w:spacing w:line="360" w:lineRule="auto"/>
        <w:ind w:firstLine="480" w:firstLineChars="200"/>
        <w:jc w:val="both"/>
        <w:rPr>
          <w:rFonts w:hint="eastAsia" w:ascii="Arial Narrow" w:hAnsi="Arial Narrow" w:eastAsia="仿宋_GB2312" w:cs="Times New Roman"/>
          <w:sz w:val="24"/>
          <w:szCs w:val="24"/>
          <w:highlight w:val="none"/>
          <w:lang w:eastAsia="zh-CN"/>
        </w:rPr>
      </w:pPr>
      <w:r>
        <w:rPr>
          <w:rFonts w:hint="eastAsia" w:ascii="Arial Narrow" w:hAnsi="Arial Narrow" w:eastAsia="仿宋_GB2312" w:cs="Times New Roman"/>
          <w:sz w:val="24"/>
          <w:szCs w:val="24"/>
          <w:highlight w:val="none"/>
          <w:lang w:eastAsia="zh-CN"/>
        </w:rPr>
        <w:t>（2）资金筹措方式</w:t>
      </w:r>
    </w:p>
    <w:p>
      <w:pPr>
        <w:spacing w:line="360" w:lineRule="auto"/>
        <w:ind w:firstLine="480" w:firstLineChars="200"/>
        <w:jc w:val="both"/>
        <w:rPr>
          <w:rFonts w:hint="eastAsia" w:ascii="Arial Narrow" w:hAnsi="Arial Narrow" w:eastAsia="仿宋_GB2312" w:cs="Times New Roman"/>
          <w:sz w:val="24"/>
          <w:szCs w:val="24"/>
          <w:highlight w:val="none"/>
          <w:lang w:eastAsia="zh-CN"/>
        </w:rPr>
      </w:pPr>
      <w:r>
        <w:rPr>
          <w:rFonts w:hint="eastAsia" w:ascii="Arial Narrow" w:hAnsi="Arial Narrow" w:eastAsia="仿宋_GB2312" w:cs="Times New Roman"/>
          <w:sz w:val="24"/>
          <w:szCs w:val="24"/>
          <w:highlight w:val="none"/>
          <w:lang w:eastAsia="zh-CN"/>
        </w:rPr>
        <w:t>所需资金由专项债券及</w:t>
      </w:r>
      <w:r>
        <w:rPr>
          <w:rFonts w:hint="eastAsia" w:ascii="Arial Narrow" w:hAnsi="Arial Narrow" w:eastAsia="仿宋_GB2312" w:cs="Times New Roman"/>
          <w:sz w:val="24"/>
          <w:szCs w:val="24"/>
          <w:highlight w:val="none"/>
          <w:lang w:val="en-US" w:eastAsia="zh-CN"/>
        </w:rPr>
        <w:t>财政预算资金</w:t>
      </w:r>
      <w:r>
        <w:rPr>
          <w:rFonts w:hint="eastAsia" w:ascii="Arial Narrow" w:hAnsi="Arial Narrow" w:eastAsia="仿宋_GB2312" w:cs="Times New Roman"/>
          <w:sz w:val="24"/>
          <w:szCs w:val="24"/>
          <w:highlight w:val="none"/>
          <w:lang w:eastAsia="zh-CN"/>
        </w:rPr>
        <w:t>解决。</w:t>
      </w:r>
    </w:p>
    <w:p>
      <w:pPr>
        <w:spacing w:line="360" w:lineRule="auto"/>
        <w:ind w:firstLine="480" w:firstLineChars="200"/>
        <w:jc w:val="both"/>
        <w:rPr>
          <w:rFonts w:hint="eastAsia" w:ascii="Arial Narrow" w:hAnsi="Arial Narrow" w:eastAsia="仿宋_GB2312" w:cs="Times New Roman"/>
          <w:sz w:val="24"/>
          <w:szCs w:val="24"/>
          <w:highlight w:val="none"/>
          <w:lang w:eastAsia="zh-CN"/>
        </w:rPr>
      </w:pPr>
      <w:r>
        <w:rPr>
          <w:rFonts w:hint="eastAsia" w:ascii="Arial Narrow" w:hAnsi="Arial Narrow" w:eastAsia="仿宋_GB2312" w:cs="Times New Roman"/>
          <w:sz w:val="24"/>
          <w:szCs w:val="24"/>
          <w:highlight w:val="none"/>
          <w:lang w:eastAsia="zh-CN"/>
        </w:rPr>
        <w:t>5.资金平衡</w:t>
      </w:r>
    </w:p>
    <w:p>
      <w:pPr>
        <w:spacing w:line="360" w:lineRule="auto"/>
        <w:ind w:firstLine="480" w:firstLineChars="200"/>
        <w:jc w:val="both"/>
        <w:rPr>
          <w:rFonts w:hint="eastAsia" w:ascii="Arial Narrow" w:hAnsi="Arial Narrow" w:eastAsia="仿宋_GB2312" w:cs="Times New Roman"/>
          <w:sz w:val="24"/>
          <w:szCs w:val="24"/>
          <w:highlight w:val="none"/>
          <w:lang w:eastAsia="zh-CN"/>
        </w:rPr>
      </w:pPr>
      <w:r>
        <w:rPr>
          <w:rFonts w:hint="eastAsia" w:ascii="Arial Narrow" w:hAnsi="Arial Narrow" w:eastAsia="仿宋_GB2312" w:cs="Times New Roman"/>
          <w:sz w:val="24"/>
          <w:szCs w:val="24"/>
          <w:highlight w:val="none"/>
          <w:lang w:eastAsia="zh-CN"/>
        </w:rPr>
        <w:t>四平市学前教育实习实训基地建设项目用于偿还债务款项的收入为收取的学费、住宿费等收入。收取的收入优先用于偿还本期债券本息，剩余部分用于偿还其他债务性资金。</w:t>
      </w:r>
    </w:p>
    <w:p>
      <w:pPr>
        <w:spacing w:line="360" w:lineRule="auto"/>
        <w:ind w:firstLine="480" w:firstLineChars="200"/>
        <w:jc w:val="both"/>
        <w:rPr>
          <w:rFonts w:hint="eastAsia" w:ascii="Arial Narrow" w:hAnsi="Arial Narrow" w:eastAsia="仿宋_GB2312" w:cs="Times New Roman"/>
          <w:sz w:val="24"/>
          <w:szCs w:val="24"/>
          <w:highlight w:val="none"/>
          <w:lang w:val="en-US" w:eastAsia="zh-CN"/>
        </w:rPr>
      </w:pPr>
      <w:r>
        <w:rPr>
          <w:rFonts w:hint="eastAsia" w:ascii="Arial Narrow" w:hAnsi="Arial Narrow" w:eastAsia="仿宋_GB2312" w:cs="Times New Roman"/>
          <w:sz w:val="24"/>
          <w:szCs w:val="24"/>
          <w:highlight w:val="none"/>
          <w:lang w:val="en-US" w:eastAsia="zh-CN"/>
        </w:rPr>
        <w:t>6、资金管理制度</w:t>
      </w:r>
    </w:p>
    <w:p>
      <w:pPr>
        <w:spacing w:line="360" w:lineRule="auto"/>
        <w:ind w:firstLine="480" w:firstLineChars="200"/>
        <w:jc w:val="both"/>
        <w:rPr>
          <w:rFonts w:hint="eastAsia" w:ascii="Arial Narrow" w:hAnsi="Arial Narrow" w:eastAsia="仿宋_GB2312" w:cs="Times New Roman"/>
          <w:sz w:val="24"/>
          <w:szCs w:val="24"/>
          <w:highlight w:val="none"/>
          <w:lang w:val="en-US" w:eastAsia="zh-CN"/>
        </w:rPr>
      </w:pPr>
      <w:r>
        <w:rPr>
          <w:rFonts w:hint="eastAsia" w:ascii="Arial Narrow" w:hAnsi="Arial Narrow" w:eastAsia="仿宋_GB2312" w:cs="Times New Roman"/>
          <w:sz w:val="24"/>
          <w:szCs w:val="24"/>
          <w:highlight w:val="none"/>
          <w:lang w:val="en-US" w:eastAsia="zh-CN"/>
        </w:rPr>
        <w:t>单位已建立了相关专项资金管理制度，严格执行专项资金审核制度，保证项目资金安全和有效使用。</w:t>
      </w:r>
    </w:p>
    <w:p>
      <w:pPr>
        <w:spacing w:line="360" w:lineRule="auto"/>
        <w:ind w:firstLine="480" w:firstLineChars="200"/>
        <w:jc w:val="both"/>
        <w:rPr>
          <w:rFonts w:hint="default" w:ascii="Arial Narrow" w:hAnsi="Arial Narrow" w:eastAsia="仿宋_GB2312" w:cs="Times New Roman"/>
          <w:sz w:val="24"/>
          <w:szCs w:val="24"/>
          <w:highlight w:val="none"/>
          <w:lang w:val="en-US" w:eastAsia="zh-CN"/>
        </w:rPr>
      </w:pPr>
      <w:r>
        <w:rPr>
          <w:rFonts w:hint="eastAsia" w:ascii="Arial Narrow" w:hAnsi="Arial Narrow" w:eastAsia="仿宋_GB2312" w:cs="Times New Roman"/>
          <w:sz w:val="24"/>
          <w:szCs w:val="24"/>
          <w:highlight w:val="none"/>
          <w:lang w:val="en-US" w:eastAsia="zh-CN"/>
        </w:rPr>
        <w:t>7、资本金情况</w:t>
      </w:r>
    </w:p>
    <w:p>
      <w:pPr>
        <w:spacing w:line="360" w:lineRule="auto"/>
        <w:ind w:firstLine="480" w:firstLineChars="200"/>
        <w:jc w:val="both"/>
        <w:rPr>
          <w:rFonts w:hint="default" w:ascii="Arial Narrow" w:hAnsi="Arial Narrow" w:eastAsia="仿宋_GB2312" w:cs="Times New Roman"/>
          <w:sz w:val="24"/>
          <w:szCs w:val="24"/>
          <w:highlight w:val="none"/>
          <w:lang w:val="en-US" w:eastAsia="zh-CN"/>
        </w:rPr>
      </w:pPr>
      <w:r>
        <w:rPr>
          <w:rFonts w:hint="eastAsia" w:ascii="Arial Narrow" w:hAnsi="Arial Narrow" w:eastAsia="仿宋_GB2312" w:cs="Times New Roman"/>
          <w:sz w:val="24"/>
          <w:szCs w:val="24"/>
          <w:highlight w:val="none"/>
          <w:lang w:val="en-US" w:eastAsia="zh-CN"/>
        </w:rPr>
        <w:t>2023年7月28日，四平市人民政府出具了《关于四平市学前教育实习实训基地建设项目配套资金的承诺函》，承诺“地方政府配套资金符合我市财政承受能力和政府投资能力，我市承诺足额到位，不会造成地方政府隐性债务。”</w:t>
      </w:r>
    </w:p>
    <w:p>
      <w:pPr>
        <w:tabs>
          <w:tab w:val="left" w:pos="600"/>
        </w:tabs>
        <w:spacing w:line="400" w:lineRule="exact"/>
        <w:ind w:firstLine="482" w:firstLineChars="200"/>
        <w:rPr>
          <w:rFonts w:hint="eastAsia" w:ascii="仿宋_GB2312" w:hAnsi="Arial Narrow" w:eastAsia="仿宋_GB2312" w:cs="Arial"/>
          <w:b/>
          <w:snapToGrid w:val="0"/>
          <w:sz w:val="24"/>
          <w:szCs w:val="24"/>
          <w:highlight w:val="none"/>
          <w:lang w:eastAsia="zh-CN"/>
        </w:rPr>
      </w:pPr>
      <w:r>
        <w:rPr>
          <w:rFonts w:hint="eastAsia" w:ascii="仿宋_GB2312" w:hAnsi="Arial Narrow" w:eastAsia="仿宋_GB2312" w:cs="Arial"/>
          <w:b/>
          <w:snapToGrid w:val="0"/>
          <w:sz w:val="24"/>
          <w:szCs w:val="24"/>
          <w:highlight w:val="none"/>
          <w:lang w:eastAsia="zh-CN"/>
        </w:rPr>
        <w:t>四、项目收益及现金流入预测项目说明</w:t>
      </w:r>
    </w:p>
    <w:p>
      <w:pPr>
        <w:tabs>
          <w:tab w:val="left" w:pos="600"/>
        </w:tabs>
        <w:spacing w:line="400" w:lineRule="exact"/>
        <w:ind w:firstLine="480" w:firstLineChars="200"/>
        <w:rPr>
          <w:rFonts w:ascii="仿宋_GB2312" w:hAnsi="Arial Narrow" w:eastAsia="仿宋_GB2312" w:cs="Arial"/>
          <w:snapToGrid w:val="0"/>
          <w:sz w:val="24"/>
          <w:szCs w:val="24"/>
          <w:highlight w:val="none"/>
          <w:lang w:eastAsia="zh-CN"/>
        </w:rPr>
      </w:pPr>
      <w:r>
        <w:rPr>
          <w:rFonts w:hint="eastAsia" w:ascii="仿宋_GB2312" w:hAnsi="Arial Narrow" w:eastAsia="仿宋_GB2312" w:cs="Arial"/>
          <w:snapToGrid w:val="0"/>
          <w:sz w:val="24"/>
          <w:szCs w:val="24"/>
          <w:highlight w:val="none"/>
          <w:lang w:eastAsia="zh-CN"/>
        </w:rPr>
        <w:t>（一）项目建设背景</w:t>
      </w:r>
    </w:p>
    <w:p>
      <w:pPr>
        <w:spacing w:line="360" w:lineRule="auto"/>
        <w:ind w:firstLine="480" w:firstLineChars="200"/>
        <w:jc w:val="both"/>
        <w:rPr>
          <w:rFonts w:ascii="Arial Narrow" w:hAnsi="Arial Narrow" w:eastAsia="仿宋_GB2312"/>
          <w:sz w:val="24"/>
          <w:szCs w:val="24"/>
          <w:highlight w:val="none"/>
          <w:lang w:eastAsia="zh-CN"/>
        </w:rPr>
      </w:pPr>
      <w:r>
        <w:rPr>
          <w:rFonts w:hint="eastAsia" w:ascii="Arial Narrow" w:hAnsi="Arial Narrow" w:eastAsia="仿宋_GB2312"/>
          <w:sz w:val="24"/>
          <w:szCs w:val="24"/>
          <w:highlight w:val="none"/>
          <w:lang w:eastAsia="zh-CN"/>
        </w:rPr>
        <w:t>为贯彻落实习近平总书记视察吉林视察四平重要讲话重要指示精神，根据《中共中央国务院关于学前教育深化改革规范发展的若干意见》(中发(2018)39号)《中共中央</w:t>
      </w:r>
      <w:r>
        <w:rPr>
          <w:rFonts w:hint="eastAsia" w:ascii="Arial Narrow" w:hAnsi="Arial Narrow" w:eastAsia="仿宋_GB2312"/>
          <w:sz w:val="24"/>
          <w:szCs w:val="24"/>
          <w:highlight w:val="none"/>
          <w:lang w:val="en-US" w:eastAsia="zh-CN"/>
        </w:rPr>
        <w:t>国</w:t>
      </w:r>
      <w:r>
        <w:rPr>
          <w:rFonts w:hint="eastAsia" w:ascii="Arial Narrow" w:hAnsi="Arial Narrow" w:eastAsia="仿宋_GB2312"/>
          <w:sz w:val="24"/>
          <w:szCs w:val="24"/>
          <w:highlight w:val="none"/>
          <w:lang w:eastAsia="zh-CN"/>
        </w:rPr>
        <w:t>务</w:t>
      </w:r>
      <w:bookmarkStart w:id="2" w:name="_GoBack"/>
      <w:bookmarkEnd w:id="2"/>
      <w:r>
        <w:rPr>
          <w:rFonts w:hint="eastAsia" w:ascii="Arial Narrow" w:hAnsi="Arial Narrow" w:eastAsia="仿宋_GB2312"/>
          <w:sz w:val="24"/>
          <w:szCs w:val="24"/>
          <w:highlight w:val="none"/>
          <w:lang w:eastAsia="zh-CN"/>
        </w:rPr>
        <w:t>院关于全面深化新时代教师队伍建设改革的意见》(中发(2018)4号)中“办好一批幼儿师范专科学校和若干所幼儿师范学院，支持师范院校设立学前教育专业，培养热爱学前教育事业，幼儿为本、才艺兼备、擅长保教的高水平幼儿园教师”以及《教育部关于“十四五”时期高等学校设置工作的意见》(教发(2021)10号)中“新增专科层次职业学校主要向配置薄弱的地区布局”的文件精神，四平市人民政府拟在吉林师范大学分院现有基础上设立四平幼儿师范高等专科学校。本项目的建设为本次升专做建设准备。</w:t>
      </w:r>
    </w:p>
    <w:p>
      <w:pPr>
        <w:tabs>
          <w:tab w:val="left" w:pos="600"/>
        </w:tabs>
        <w:spacing w:line="400" w:lineRule="exact"/>
        <w:ind w:firstLine="480" w:firstLineChars="200"/>
        <w:rPr>
          <w:rFonts w:ascii="仿宋_GB2312" w:hAnsi="Arial Narrow" w:eastAsia="仿宋_GB2312" w:cs="Arial"/>
          <w:snapToGrid w:val="0"/>
          <w:sz w:val="24"/>
          <w:szCs w:val="24"/>
          <w:highlight w:val="none"/>
          <w:lang w:eastAsia="zh-CN"/>
        </w:rPr>
      </w:pPr>
      <w:r>
        <w:rPr>
          <w:rFonts w:hint="eastAsia" w:ascii="仿宋_GB2312" w:hAnsi="Arial Narrow" w:eastAsia="仿宋_GB2312" w:cs="Arial"/>
          <w:snapToGrid w:val="0"/>
          <w:sz w:val="24"/>
          <w:szCs w:val="24"/>
          <w:highlight w:val="none"/>
          <w:lang w:eastAsia="zh-CN"/>
        </w:rPr>
        <w:t>（二）项目收入预测</w:t>
      </w:r>
    </w:p>
    <w:p>
      <w:pPr>
        <w:spacing w:line="360" w:lineRule="auto"/>
        <w:ind w:firstLine="480" w:firstLineChars="200"/>
        <w:rPr>
          <w:rFonts w:hint="default"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eastAsia="zh-CN"/>
        </w:rPr>
        <w:t>1、收费项目价格</w:t>
      </w:r>
      <w:r>
        <w:rPr>
          <w:rFonts w:hint="eastAsia" w:ascii="Arial Narrow" w:hAnsi="Arial Narrow" w:eastAsia="仿宋_GB2312"/>
          <w:sz w:val="24"/>
          <w:szCs w:val="24"/>
          <w:highlight w:val="none"/>
          <w:lang w:val="en-US" w:eastAsia="zh-CN"/>
        </w:rPr>
        <w:t>确定情况</w:t>
      </w:r>
    </w:p>
    <w:p>
      <w:pPr>
        <w:spacing w:line="360" w:lineRule="auto"/>
        <w:ind w:firstLine="480" w:firstLineChars="200"/>
        <w:jc w:val="both"/>
        <w:rPr>
          <w:rFonts w:ascii="Arial Narrow" w:hAnsi="Arial Narrow" w:eastAsia="仿宋_GB2312"/>
          <w:sz w:val="24"/>
          <w:szCs w:val="24"/>
          <w:highlight w:val="none"/>
          <w:lang w:eastAsia="zh-CN"/>
        </w:rPr>
      </w:pPr>
      <w:r>
        <w:rPr>
          <w:rFonts w:hint="eastAsia" w:ascii="Arial Narrow" w:hAnsi="Arial Narrow" w:eastAsia="仿宋_GB2312"/>
          <w:sz w:val="24"/>
          <w:szCs w:val="24"/>
          <w:highlight w:val="none"/>
          <w:lang w:eastAsia="zh-CN"/>
        </w:rPr>
        <w:t>（</w:t>
      </w:r>
      <w:r>
        <w:rPr>
          <w:rFonts w:hint="eastAsia" w:ascii="Arial Narrow" w:hAnsi="Arial Narrow" w:eastAsia="仿宋_GB2312"/>
          <w:sz w:val="24"/>
          <w:szCs w:val="24"/>
          <w:highlight w:val="none"/>
          <w:lang w:val="en-US" w:eastAsia="zh-CN"/>
        </w:rPr>
        <w:t>1）</w:t>
      </w:r>
      <w:r>
        <w:rPr>
          <w:rFonts w:hint="eastAsia" w:ascii="Arial Narrow" w:hAnsi="Arial Narrow" w:eastAsia="仿宋_GB2312"/>
          <w:sz w:val="24"/>
          <w:szCs w:val="24"/>
          <w:highlight w:val="none"/>
          <w:lang w:eastAsia="zh-CN"/>
        </w:rPr>
        <w:t>学费、住宿费等收入的定价以吉林省发展和改革委员会、吉林省财政厅等部门批复的收费标准为依据，具体如下：</w:t>
      </w:r>
    </w:p>
    <w:p>
      <w:pPr>
        <w:spacing w:line="360" w:lineRule="auto"/>
        <w:ind w:firstLine="480" w:firstLineChars="200"/>
        <w:jc w:val="both"/>
        <w:rPr>
          <w:rFonts w:hint="eastAsia" w:ascii="Arial Narrow" w:hAnsi="Arial Narrow" w:eastAsia="仿宋_GB2312"/>
          <w:sz w:val="24"/>
          <w:szCs w:val="24"/>
          <w:highlight w:val="none"/>
          <w:lang w:eastAsia="zh-CN"/>
        </w:rPr>
      </w:pPr>
      <w:r>
        <w:rPr>
          <w:rFonts w:hint="default" w:ascii="Calibri" w:hAnsi="Calibri" w:eastAsia="仿宋_GB2312" w:cs="Calibri"/>
          <w:sz w:val="24"/>
          <w:szCs w:val="24"/>
          <w:highlight w:val="none"/>
          <w:lang w:eastAsia="zh-CN"/>
        </w:rPr>
        <w:t>①</w:t>
      </w:r>
      <w:r>
        <w:rPr>
          <w:rFonts w:hint="eastAsia" w:ascii="Arial Narrow" w:hAnsi="Arial Narrow" w:eastAsia="仿宋_GB2312"/>
          <w:sz w:val="24"/>
          <w:szCs w:val="24"/>
          <w:highlight w:val="none"/>
          <w:lang w:eastAsia="zh-CN"/>
        </w:rPr>
        <w:t>学费收费标准</w:t>
      </w:r>
    </w:p>
    <w:tbl>
      <w:tblPr>
        <w:tblW w:w="87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
        <w:gridCol w:w="1575"/>
        <w:gridCol w:w="514"/>
        <w:gridCol w:w="1052"/>
        <w:gridCol w:w="4647"/>
      </w:tblGrid>
      <w:tr>
        <w:trPr>
          <w:trHeight w:val="260" w:hRule="atLeast"/>
        </w:trPr>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专业代码</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专业名称</w:t>
            </w:r>
          </w:p>
        </w:tc>
        <w:tc>
          <w:tcPr>
            <w:tcW w:w="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学制</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学费标准</w:t>
            </w:r>
          </w:p>
        </w:tc>
        <w:tc>
          <w:tcPr>
            <w:tcW w:w="46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kern w:val="0"/>
                <w:sz w:val="18"/>
                <w:szCs w:val="18"/>
                <w:highlight w:val="none"/>
                <w:u w:val="none"/>
                <w:lang w:val="en-US" w:eastAsia="zh-CN"/>
              </w:rPr>
            </w:pPr>
            <w:r>
              <w:rPr>
                <w:rFonts w:hint="default" w:ascii="Arial Narrow" w:hAnsi="Arial Narrow" w:eastAsia="仿宋_GB2312" w:cs="Arial Narrow"/>
                <w:i w:val="0"/>
                <w:iCs w:val="0"/>
                <w:color w:val="000000"/>
                <w:kern w:val="0"/>
                <w:sz w:val="18"/>
                <w:szCs w:val="18"/>
                <w:highlight w:val="none"/>
                <w:u w:val="none"/>
                <w:lang w:val="en-US" w:eastAsia="zh-CN"/>
              </w:rPr>
              <w:t>收费文件</w:t>
            </w:r>
          </w:p>
        </w:tc>
      </w:tr>
      <w:tr>
        <w:trPr>
          <w:trHeight w:val="27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both"/>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770101</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幼儿保育</w:t>
            </w: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3</w:t>
            </w:r>
          </w:p>
        </w:tc>
        <w:tc>
          <w:tcPr>
            <w:tcW w:w="1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3200</w:t>
            </w:r>
          </w:p>
        </w:tc>
        <w:tc>
          <w:tcPr>
            <w:tcW w:w="4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kern w:val="0"/>
                <w:sz w:val="18"/>
                <w:szCs w:val="18"/>
                <w:highlight w:val="none"/>
                <w:u w:val="none"/>
                <w:lang w:val="en-US" w:eastAsia="zh-CN"/>
              </w:rPr>
            </w:pPr>
            <w:r>
              <w:rPr>
                <w:rFonts w:hint="default" w:ascii="Arial Narrow" w:hAnsi="Arial Narrow" w:eastAsia="仿宋_GB2312" w:cs="Arial Narrow"/>
                <w:i w:val="0"/>
                <w:iCs w:val="0"/>
                <w:color w:val="000000"/>
                <w:kern w:val="0"/>
                <w:sz w:val="18"/>
                <w:szCs w:val="18"/>
                <w:highlight w:val="none"/>
                <w:u w:val="none"/>
                <w:lang w:val="en-US" w:eastAsia="zh-CN"/>
              </w:rPr>
              <w:t>吉教计字（2000）68号、吉政办发（1999）24号</w:t>
            </w:r>
          </w:p>
        </w:tc>
      </w:tr>
      <w:tr>
        <w:trPr>
          <w:trHeight w:val="27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both"/>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750301</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民族音乐与舞蹈</w:t>
            </w: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3</w:t>
            </w:r>
          </w:p>
        </w:tc>
        <w:tc>
          <w:tcPr>
            <w:tcW w:w="1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3200</w:t>
            </w:r>
          </w:p>
        </w:tc>
        <w:tc>
          <w:tcPr>
            <w:tcW w:w="4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kern w:val="0"/>
                <w:sz w:val="18"/>
                <w:szCs w:val="18"/>
                <w:highlight w:val="none"/>
                <w:u w:val="none"/>
                <w:lang w:val="en-US" w:eastAsia="zh-CN"/>
              </w:rPr>
            </w:pPr>
            <w:r>
              <w:rPr>
                <w:rFonts w:hint="default" w:ascii="Arial Narrow" w:hAnsi="Arial Narrow" w:eastAsia="仿宋_GB2312" w:cs="Arial Narrow"/>
                <w:i w:val="0"/>
                <w:iCs w:val="0"/>
                <w:color w:val="000000"/>
                <w:kern w:val="0"/>
                <w:sz w:val="18"/>
                <w:szCs w:val="18"/>
                <w:highlight w:val="none"/>
                <w:u w:val="none"/>
                <w:lang w:val="en-US" w:eastAsia="zh-CN"/>
              </w:rPr>
              <w:t>吉教计字（2000）68号、吉政办发（1999）24号</w:t>
            </w:r>
          </w:p>
        </w:tc>
      </w:tr>
      <w:tr>
        <w:trPr>
          <w:trHeight w:val="27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both"/>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570102K</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学前教育</w:t>
            </w: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5</w:t>
            </w:r>
          </w:p>
        </w:tc>
        <w:tc>
          <w:tcPr>
            <w:tcW w:w="1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lang w:val="en-US"/>
              </w:rPr>
            </w:pPr>
            <w:r>
              <w:rPr>
                <w:rFonts w:hint="default" w:ascii="Arial Narrow" w:hAnsi="Arial Narrow" w:eastAsia="仿宋_GB2312" w:cs="Arial Narrow"/>
                <w:i w:val="0"/>
                <w:iCs w:val="0"/>
                <w:color w:val="000000"/>
                <w:kern w:val="0"/>
                <w:sz w:val="18"/>
                <w:szCs w:val="18"/>
                <w:highlight w:val="none"/>
                <w:u w:val="none"/>
                <w:lang w:val="en-US" w:eastAsia="zh-CN"/>
              </w:rPr>
              <w:t>3200/3300</w:t>
            </w:r>
          </w:p>
        </w:tc>
        <w:tc>
          <w:tcPr>
            <w:tcW w:w="4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kern w:val="0"/>
                <w:sz w:val="18"/>
                <w:szCs w:val="18"/>
                <w:highlight w:val="none"/>
                <w:u w:val="none"/>
                <w:lang w:val="en-US" w:eastAsia="zh-CN"/>
              </w:rPr>
            </w:pPr>
            <w:r>
              <w:rPr>
                <w:rFonts w:hint="default" w:ascii="Arial Narrow" w:hAnsi="Arial Narrow" w:eastAsia="仿宋_GB2312" w:cs="Arial Narrow"/>
                <w:i w:val="0"/>
                <w:iCs w:val="0"/>
                <w:color w:val="000000"/>
                <w:kern w:val="0"/>
                <w:sz w:val="18"/>
                <w:szCs w:val="18"/>
                <w:highlight w:val="none"/>
                <w:u w:val="none"/>
                <w:lang w:val="en-US" w:eastAsia="zh-CN"/>
              </w:rPr>
              <w:t>吉教计字（2000）68号、吉政办发（1999）24号</w:t>
            </w:r>
          </w:p>
        </w:tc>
      </w:tr>
      <w:tr>
        <w:trPr>
          <w:trHeight w:val="27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both"/>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570102K</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学前教育</w:t>
            </w: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w:t>
            </w:r>
          </w:p>
        </w:tc>
        <w:tc>
          <w:tcPr>
            <w:tcW w:w="1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3300</w:t>
            </w:r>
          </w:p>
        </w:tc>
        <w:tc>
          <w:tcPr>
            <w:tcW w:w="4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kern w:val="0"/>
                <w:sz w:val="18"/>
                <w:szCs w:val="18"/>
                <w:highlight w:val="none"/>
                <w:u w:val="none"/>
                <w:lang w:val="en-US" w:eastAsia="zh-CN"/>
              </w:rPr>
            </w:pPr>
            <w:r>
              <w:rPr>
                <w:rFonts w:hint="default" w:ascii="Arial Narrow" w:hAnsi="Arial Narrow" w:eastAsia="仿宋_GB2312" w:cs="Arial Narrow"/>
                <w:i w:val="0"/>
                <w:iCs w:val="0"/>
                <w:color w:val="000000"/>
                <w:kern w:val="0"/>
                <w:sz w:val="18"/>
                <w:szCs w:val="18"/>
                <w:highlight w:val="none"/>
                <w:u w:val="none"/>
                <w:lang w:val="en-US" w:eastAsia="zh-CN"/>
              </w:rPr>
              <w:t>吉教计字（2000）68号、吉政办发（1999）24号</w:t>
            </w:r>
          </w:p>
        </w:tc>
      </w:tr>
      <w:tr>
        <w:trPr>
          <w:trHeight w:val="27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both"/>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570102K</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学前教育</w:t>
            </w: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3</w:t>
            </w:r>
          </w:p>
        </w:tc>
        <w:tc>
          <w:tcPr>
            <w:tcW w:w="1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3300</w:t>
            </w:r>
          </w:p>
        </w:tc>
        <w:tc>
          <w:tcPr>
            <w:tcW w:w="4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kern w:val="0"/>
                <w:sz w:val="18"/>
                <w:szCs w:val="18"/>
                <w:highlight w:val="none"/>
                <w:u w:val="none"/>
                <w:lang w:val="en-US" w:eastAsia="zh-CN"/>
              </w:rPr>
            </w:pPr>
            <w:r>
              <w:rPr>
                <w:rFonts w:hint="default" w:ascii="Arial Narrow" w:hAnsi="Arial Narrow" w:eastAsia="仿宋_GB2312" w:cs="Arial Narrow"/>
                <w:i w:val="0"/>
                <w:iCs w:val="0"/>
                <w:color w:val="000000"/>
                <w:kern w:val="0"/>
                <w:sz w:val="18"/>
                <w:szCs w:val="18"/>
                <w:highlight w:val="none"/>
                <w:u w:val="none"/>
                <w:lang w:val="en-US" w:eastAsia="zh-CN"/>
              </w:rPr>
              <w:t>吉教计字（2000）68号、吉政办发（1999）24号</w:t>
            </w:r>
          </w:p>
        </w:tc>
      </w:tr>
      <w:tr>
        <w:trPr>
          <w:trHeight w:val="27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both"/>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570103K</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小学教育</w:t>
            </w: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3</w:t>
            </w:r>
          </w:p>
        </w:tc>
        <w:tc>
          <w:tcPr>
            <w:tcW w:w="1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3300</w:t>
            </w:r>
          </w:p>
        </w:tc>
        <w:tc>
          <w:tcPr>
            <w:tcW w:w="4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kern w:val="0"/>
                <w:sz w:val="18"/>
                <w:szCs w:val="18"/>
                <w:highlight w:val="none"/>
                <w:u w:val="none"/>
                <w:lang w:val="en-US" w:eastAsia="zh-CN"/>
              </w:rPr>
            </w:pPr>
            <w:r>
              <w:rPr>
                <w:rFonts w:hint="default" w:ascii="Arial Narrow" w:hAnsi="Arial Narrow" w:eastAsia="仿宋_GB2312" w:cs="Arial Narrow"/>
                <w:i w:val="0"/>
                <w:iCs w:val="0"/>
                <w:color w:val="000000"/>
                <w:kern w:val="0"/>
                <w:sz w:val="18"/>
                <w:szCs w:val="18"/>
                <w:highlight w:val="none"/>
                <w:u w:val="none"/>
                <w:lang w:val="en-US" w:eastAsia="zh-CN"/>
              </w:rPr>
              <w:t>吉教计字（2000）68号、吉政办发（1999）24号</w:t>
            </w:r>
          </w:p>
        </w:tc>
      </w:tr>
      <w:tr>
        <w:trPr>
          <w:trHeight w:val="27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both"/>
              <w:textAlignment w:val="center"/>
              <w:rPr>
                <w:rFonts w:hint="default" w:ascii="Arial Narrow" w:hAnsi="Arial Narrow" w:eastAsia="仿宋_GB2312" w:cs="Arial Narrow"/>
                <w:i w:val="0"/>
                <w:iCs w:val="0"/>
                <w:color w:val="000000"/>
                <w:sz w:val="18"/>
                <w:szCs w:val="18"/>
                <w:highlight w:val="none"/>
                <w:u w:val="none"/>
              </w:rPr>
            </w:pPr>
            <w:r>
              <w:rPr>
                <w:rFonts w:hint="eastAsia" w:ascii="Arial Narrow" w:hAnsi="Arial Narrow" w:eastAsia="仿宋_GB2312" w:cs="Arial Narrow"/>
                <w:i w:val="0"/>
                <w:iCs w:val="0"/>
                <w:color w:val="000000"/>
                <w:kern w:val="0"/>
                <w:sz w:val="18"/>
                <w:szCs w:val="18"/>
                <w:highlight w:val="none"/>
                <w:u w:val="none"/>
                <w:lang w:val="en-US" w:eastAsia="zh-CN"/>
              </w:rPr>
              <w:t>5</w:t>
            </w:r>
            <w:r>
              <w:rPr>
                <w:rFonts w:hint="default" w:ascii="Arial Narrow" w:hAnsi="Arial Narrow" w:eastAsia="仿宋_GB2312" w:cs="Arial Narrow"/>
                <w:i w:val="0"/>
                <w:iCs w:val="0"/>
                <w:color w:val="000000"/>
                <w:kern w:val="0"/>
                <w:sz w:val="18"/>
                <w:szCs w:val="18"/>
                <w:highlight w:val="none"/>
                <w:u w:val="none"/>
                <w:lang w:val="en-US" w:eastAsia="zh-CN"/>
              </w:rPr>
              <w:t>70104K</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小学语文教育</w:t>
            </w: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3</w:t>
            </w:r>
          </w:p>
        </w:tc>
        <w:tc>
          <w:tcPr>
            <w:tcW w:w="1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3300</w:t>
            </w:r>
          </w:p>
        </w:tc>
        <w:tc>
          <w:tcPr>
            <w:tcW w:w="4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kern w:val="0"/>
                <w:sz w:val="18"/>
                <w:szCs w:val="18"/>
                <w:highlight w:val="none"/>
                <w:u w:val="none"/>
                <w:lang w:val="en-US" w:eastAsia="zh-CN"/>
              </w:rPr>
            </w:pPr>
            <w:r>
              <w:rPr>
                <w:rFonts w:hint="default" w:ascii="Arial Narrow" w:hAnsi="Arial Narrow" w:eastAsia="仿宋_GB2312" w:cs="Arial Narrow"/>
                <w:i w:val="0"/>
                <w:iCs w:val="0"/>
                <w:color w:val="000000"/>
                <w:kern w:val="0"/>
                <w:sz w:val="18"/>
                <w:szCs w:val="18"/>
                <w:highlight w:val="none"/>
                <w:u w:val="none"/>
                <w:lang w:val="en-US" w:eastAsia="zh-CN"/>
              </w:rPr>
              <w:t>吉教计字（2000）68号、吉政办发（1999）24号</w:t>
            </w:r>
          </w:p>
        </w:tc>
      </w:tr>
    </w:tbl>
    <w:p>
      <w:pPr>
        <w:spacing w:line="360" w:lineRule="auto"/>
        <w:ind w:firstLine="424" w:firstLineChars="177"/>
        <w:jc w:val="both"/>
        <w:rPr>
          <w:rFonts w:hint="default"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val="en-US" w:eastAsia="zh-CN"/>
        </w:rPr>
        <w:t>备注：五年制学前教育专业，前两年收费为3300元/年，后三年收费为3200元/年。</w:t>
      </w:r>
    </w:p>
    <w:p>
      <w:pPr>
        <w:spacing w:line="360" w:lineRule="auto"/>
        <w:ind w:firstLine="424" w:firstLineChars="177"/>
        <w:jc w:val="both"/>
        <w:rPr>
          <w:rFonts w:ascii="Arial Narrow" w:hAnsi="Arial Narrow" w:eastAsia="仿宋_GB2312"/>
          <w:sz w:val="24"/>
          <w:szCs w:val="24"/>
          <w:highlight w:val="none"/>
          <w:lang w:eastAsia="zh-CN"/>
        </w:rPr>
      </w:pPr>
      <w:r>
        <w:rPr>
          <w:rFonts w:hint="eastAsia" w:ascii="Arial Narrow" w:hAnsi="Arial Narrow" w:eastAsia="仿宋_GB2312"/>
          <w:sz w:val="24"/>
          <w:szCs w:val="24"/>
          <w:highlight w:val="none"/>
          <w:lang w:eastAsia="zh-CN"/>
        </w:rPr>
        <w:t>（2）住宿费收费标准</w:t>
      </w:r>
    </w:p>
    <w:tbl>
      <w:tblPr>
        <w:tblW w:w="8764" w:type="dxa"/>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806"/>
        <w:gridCol w:w="3295"/>
        <w:gridCol w:w="3663"/>
      </w:tblGrid>
      <w:tr>
        <w:trPr>
          <w:trHeight w:val="270" w:hRule="atLeast"/>
        </w:trPr>
        <w:tc>
          <w:tcPr>
            <w:tcW w:w="1806" w:type="dxa"/>
            <w:vAlign w:val="center"/>
          </w:tcPr>
          <w:p>
            <w:pPr>
              <w:spacing w:after="0" w:line="240" w:lineRule="auto"/>
              <w:jc w:val="center"/>
              <w:rPr>
                <w:rFonts w:ascii="仿宋_GB2312" w:hAnsi="宋体" w:eastAsia="仿宋_GB2312" w:cs="宋体"/>
                <w:color w:val="000000"/>
                <w:sz w:val="20"/>
                <w:szCs w:val="20"/>
                <w:highlight w:val="none"/>
                <w:lang w:eastAsia="zh-CN" w:bidi="ar-SA"/>
              </w:rPr>
            </w:pPr>
            <w:r>
              <w:rPr>
                <w:rFonts w:hint="eastAsia" w:ascii="仿宋_GB2312" w:hAnsi="宋体" w:eastAsia="仿宋_GB2312" w:cs="宋体"/>
                <w:color w:val="000000"/>
                <w:sz w:val="20"/>
                <w:szCs w:val="20"/>
                <w:highlight w:val="none"/>
                <w:lang w:eastAsia="zh-CN" w:bidi="ar-SA"/>
              </w:rPr>
              <w:t>收费项目</w:t>
            </w:r>
          </w:p>
        </w:tc>
        <w:tc>
          <w:tcPr>
            <w:tcW w:w="3295" w:type="dxa"/>
            <w:vAlign w:val="center"/>
          </w:tcPr>
          <w:p>
            <w:pPr>
              <w:spacing w:after="0" w:line="240" w:lineRule="auto"/>
              <w:jc w:val="center"/>
              <w:rPr>
                <w:rFonts w:ascii="仿宋_GB2312" w:hAnsi="宋体" w:eastAsia="仿宋_GB2312" w:cs="宋体"/>
                <w:color w:val="000000"/>
                <w:sz w:val="20"/>
                <w:szCs w:val="20"/>
                <w:highlight w:val="none"/>
                <w:lang w:eastAsia="zh-CN" w:bidi="ar-SA"/>
              </w:rPr>
            </w:pPr>
            <w:r>
              <w:rPr>
                <w:rFonts w:hint="eastAsia" w:ascii="仿宋_GB2312" w:hAnsi="宋体" w:eastAsia="仿宋_GB2312" w:cs="宋体"/>
                <w:color w:val="000000"/>
                <w:sz w:val="20"/>
                <w:szCs w:val="20"/>
                <w:highlight w:val="none"/>
                <w:lang w:eastAsia="zh-CN" w:bidi="ar-SA"/>
              </w:rPr>
              <w:t>收费标准（</w:t>
            </w:r>
            <w:r>
              <w:rPr>
                <w:rFonts w:hint="eastAsia" w:ascii="仿宋_GB2312" w:hAnsi="宋体" w:eastAsia="仿宋_GB2312" w:cs="宋体"/>
                <w:color w:val="000000"/>
                <w:sz w:val="20"/>
                <w:szCs w:val="20"/>
                <w:highlight w:val="none"/>
                <w:lang w:val="en-US" w:eastAsia="zh-CN" w:bidi="ar-SA"/>
              </w:rPr>
              <w:t>元/人/年</w:t>
            </w:r>
            <w:r>
              <w:rPr>
                <w:rFonts w:hint="eastAsia" w:ascii="仿宋_GB2312" w:hAnsi="宋体" w:eastAsia="仿宋_GB2312" w:cs="宋体"/>
                <w:color w:val="000000"/>
                <w:sz w:val="20"/>
                <w:szCs w:val="20"/>
                <w:highlight w:val="none"/>
                <w:lang w:eastAsia="zh-CN" w:bidi="ar-SA"/>
              </w:rPr>
              <w:t>）</w:t>
            </w:r>
          </w:p>
        </w:tc>
        <w:tc>
          <w:tcPr>
            <w:tcW w:w="3663" w:type="dxa"/>
            <w:vAlign w:val="center"/>
          </w:tcPr>
          <w:p>
            <w:pPr>
              <w:spacing w:after="0" w:line="240" w:lineRule="auto"/>
              <w:jc w:val="center"/>
              <w:rPr>
                <w:rFonts w:ascii="仿宋_GB2312" w:hAnsi="宋体" w:eastAsia="仿宋_GB2312" w:cs="宋体"/>
                <w:color w:val="000000"/>
                <w:sz w:val="20"/>
                <w:szCs w:val="20"/>
                <w:highlight w:val="none"/>
                <w:lang w:eastAsia="zh-CN" w:bidi="ar-SA"/>
              </w:rPr>
            </w:pPr>
            <w:r>
              <w:rPr>
                <w:rFonts w:hint="eastAsia" w:ascii="仿宋_GB2312" w:hAnsi="宋体" w:eastAsia="仿宋_GB2312" w:cs="宋体"/>
                <w:color w:val="000000"/>
                <w:sz w:val="20"/>
                <w:szCs w:val="20"/>
                <w:highlight w:val="none"/>
                <w:lang w:eastAsia="zh-CN" w:bidi="ar-SA"/>
              </w:rPr>
              <w:t>收费依据文件</w:t>
            </w:r>
          </w:p>
        </w:tc>
      </w:tr>
      <w:tr>
        <w:trPr>
          <w:trHeight w:val="270" w:hRule="atLeast"/>
        </w:trPr>
        <w:tc>
          <w:tcPr>
            <w:tcW w:w="1806" w:type="dxa"/>
            <w:vAlign w:val="center"/>
          </w:tcPr>
          <w:p>
            <w:pPr>
              <w:spacing w:after="0" w:line="240" w:lineRule="auto"/>
              <w:jc w:val="both"/>
              <w:rPr>
                <w:rFonts w:ascii="仿宋_GB2312" w:hAnsi="宋体" w:eastAsia="仿宋_GB2312" w:cs="宋体"/>
                <w:color w:val="000000"/>
                <w:sz w:val="20"/>
                <w:szCs w:val="20"/>
                <w:highlight w:val="none"/>
                <w:lang w:eastAsia="zh-CN" w:bidi="ar-SA"/>
              </w:rPr>
            </w:pPr>
            <w:r>
              <w:rPr>
                <w:rFonts w:hint="eastAsia" w:ascii="仿宋_GB2312" w:hAnsi="宋体" w:eastAsia="仿宋_GB2312" w:cs="宋体"/>
                <w:color w:val="000000"/>
                <w:sz w:val="20"/>
                <w:szCs w:val="20"/>
                <w:highlight w:val="none"/>
                <w:lang w:eastAsia="zh-CN" w:bidi="ar-SA"/>
              </w:rPr>
              <w:t>住宿费</w:t>
            </w:r>
          </w:p>
        </w:tc>
        <w:tc>
          <w:tcPr>
            <w:tcW w:w="3295" w:type="dxa"/>
            <w:vAlign w:val="center"/>
          </w:tcPr>
          <w:p>
            <w:pPr>
              <w:spacing w:after="0" w:line="240" w:lineRule="auto"/>
              <w:jc w:val="center"/>
              <w:rPr>
                <w:rFonts w:hint="default" w:ascii="仿宋_GB2312" w:hAnsi="宋体" w:eastAsia="仿宋_GB2312" w:cs="宋体"/>
                <w:color w:val="000000"/>
                <w:sz w:val="20"/>
                <w:szCs w:val="20"/>
                <w:highlight w:val="none"/>
                <w:lang w:val="en-US" w:eastAsia="zh-CN" w:bidi="ar-SA"/>
              </w:rPr>
            </w:pPr>
            <w:r>
              <w:rPr>
                <w:rFonts w:hint="eastAsia" w:ascii="仿宋_GB2312" w:hAnsi="宋体" w:eastAsia="仿宋_GB2312" w:cs="宋体"/>
                <w:color w:val="000000"/>
                <w:sz w:val="20"/>
                <w:szCs w:val="20"/>
                <w:highlight w:val="none"/>
                <w:lang w:val="en-US" w:eastAsia="zh-CN" w:bidi="ar-SA"/>
              </w:rPr>
              <w:t>450</w:t>
            </w:r>
          </w:p>
        </w:tc>
        <w:tc>
          <w:tcPr>
            <w:tcW w:w="3663" w:type="dxa"/>
            <w:vAlign w:val="center"/>
          </w:tcPr>
          <w:p>
            <w:pPr>
              <w:spacing w:after="0" w:line="240" w:lineRule="auto"/>
              <w:jc w:val="center"/>
              <w:rPr>
                <w:rFonts w:ascii="仿宋_GB2312" w:hAnsi="宋体" w:eastAsia="仿宋_GB2312" w:cs="宋体"/>
                <w:color w:val="000000"/>
                <w:sz w:val="20"/>
                <w:szCs w:val="20"/>
                <w:highlight w:val="none"/>
                <w:lang w:eastAsia="zh-CN" w:bidi="ar-SA"/>
              </w:rPr>
            </w:pPr>
            <w:r>
              <w:rPr>
                <w:rFonts w:hint="default" w:ascii="Arial Narrow" w:hAnsi="Arial Narrow" w:eastAsia="仿宋_GB2312" w:cs="Arial Narrow"/>
                <w:i w:val="0"/>
                <w:iCs w:val="0"/>
                <w:color w:val="000000"/>
                <w:kern w:val="0"/>
                <w:sz w:val="18"/>
                <w:szCs w:val="18"/>
                <w:highlight w:val="none"/>
                <w:u w:val="none"/>
                <w:lang w:val="en-US" w:eastAsia="zh-CN"/>
              </w:rPr>
              <w:t>吉教计字（2000）68号</w:t>
            </w:r>
          </w:p>
        </w:tc>
      </w:tr>
      <w:tr>
        <w:trPr>
          <w:trHeight w:val="270" w:hRule="atLeast"/>
        </w:trPr>
        <w:tc>
          <w:tcPr>
            <w:tcW w:w="1806" w:type="dxa"/>
            <w:vAlign w:val="center"/>
          </w:tcPr>
          <w:p>
            <w:pPr>
              <w:spacing w:after="0" w:line="240" w:lineRule="auto"/>
              <w:jc w:val="both"/>
              <w:rPr>
                <w:rFonts w:hint="eastAsia" w:ascii="仿宋_GB2312" w:hAnsi="宋体" w:eastAsia="仿宋_GB2312" w:cs="宋体"/>
                <w:color w:val="000000"/>
                <w:sz w:val="20"/>
                <w:szCs w:val="20"/>
                <w:highlight w:val="none"/>
                <w:lang w:eastAsia="zh-CN" w:bidi="ar-SA"/>
              </w:rPr>
            </w:pPr>
            <w:r>
              <w:rPr>
                <w:rFonts w:hint="eastAsia" w:ascii="仿宋_GB2312" w:hAnsi="宋体" w:eastAsia="仿宋_GB2312" w:cs="宋体"/>
                <w:color w:val="000000"/>
                <w:sz w:val="20"/>
                <w:szCs w:val="20"/>
                <w:highlight w:val="none"/>
                <w:lang w:eastAsia="zh-CN" w:bidi="ar-SA"/>
              </w:rPr>
              <w:t>住宿费</w:t>
            </w:r>
          </w:p>
        </w:tc>
        <w:tc>
          <w:tcPr>
            <w:tcW w:w="3295" w:type="dxa"/>
            <w:vAlign w:val="center"/>
          </w:tcPr>
          <w:p>
            <w:pPr>
              <w:spacing w:after="0" w:line="240" w:lineRule="auto"/>
              <w:jc w:val="center"/>
              <w:rPr>
                <w:rFonts w:hint="default" w:ascii="仿宋_GB2312" w:hAnsi="宋体" w:eastAsia="仿宋_GB2312" w:cs="宋体"/>
                <w:color w:val="000000"/>
                <w:sz w:val="20"/>
                <w:szCs w:val="20"/>
                <w:highlight w:val="none"/>
                <w:lang w:val="en-US" w:eastAsia="zh-CN" w:bidi="ar-SA"/>
              </w:rPr>
            </w:pPr>
            <w:r>
              <w:rPr>
                <w:rFonts w:hint="eastAsia" w:ascii="仿宋_GB2312" w:hAnsi="宋体" w:eastAsia="仿宋_GB2312" w:cs="宋体"/>
                <w:color w:val="000000"/>
                <w:sz w:val="20"/>
                <w:szCs w:val="20"/>
                <w:highlight w:val="none"/>
                <w:lang w:val="en-US" w:eastAsia="zh-CN" w:bidi="ar-SA"/>
              </w:rPr>
              <w:t>600</w:t>
            </w:r>
          </w:p>
        </w:tc>
        <w:tc>
          <w:tcPr>
            <w:tcW w:w="3663" w:type="dxa"/>
            <w:vAlign w:val="center"/>
          </w:tcPr>
          <w:p>
            <w:pPr>
              <w:spacing w:after="0" w:line="240" w:lineRule="auto"/>
              <w:jc w:val="center"/>
              <w:rPr>
                <w:rFonts w:hint="eastAsia" w:ascii="仿宋_GB2312" w:hAnsi="宋体" w:eastAsia="仿宋_GB2312" w:cs="宋体"/>
                <w:color w:val="000000"/>
                <w:sz w:val="20"/>
                <w:szCs w:val="20"/>
                <w:highlight w:val="none"/>
                <w:lang w:eastAsia="zh-CN" w:bidi="ar-SA"/>
              </w:rPr>
            </w:pPr>
            <w:r>
              <w:rPr>
                <w:rFonts w:hint="default" w:ascii="Arial Narrow" w:hAnsi="Arial Narrow" w:eastAsia="仿宋_GB2312" w:cs="Arial Narrow"/>
                <w:i w:val="0"/>
                <w:iCs w:val="0"/>
                <w:color w:val="000000"/>
                <w:kern w:val="0"/>
                <w:sz w:val="18"/>
                <w:szCs w:val="18"/>
                <w:highlight w:val="none"/>
                <w:u w:val="none"/>
                <w:lang w:val="en-US" w:eastAsia="zh-CN"/>
              </w:rPr>
              <w:t>吉教计字（2000）68号</w:t>
            </w:r>
          </w:p>
        </w:tc>
      </w:tr>
      <w:tr>
        <w:trPr>
          <w:trHeight w:val="270" w:hRule="atLeast"/>
        </w:trPr>
        <w:tc>
          <w:tcPr>
            <w:tcW w:w="1806" w:type="dxa"/>
            <w:vAlign w:val="center"/>
          </w:tcPr>
          <w:p>
            <w:pPr>
              <w:spacing w:after="0" w:line="240" w:lineRule="auto"/>
              <w:jc w:val="both"/>
              <w:rPr>
                <w:rFonts w:hint="eastAsia" w:ascii="仿宋_GB2312" w:hAnsi="宋体" w:eastAsia="仿宋_GB2312" w:cs="宋体"/>
                <w:color w:val="000000"/>
                <w:sz w:val="20"/>
                <w:szCs w:val="20"/>
                <w:highlight w:val="none"/>
                <w:lang w:eastAsia="zh-CN" w:bidi="ar-SA"/>
              </w:rPr>
            </w:pPr>
            <w:r>
              <w:rPr>
                <w:rFonts w:hint="eastAsia" w:ascii="仿宋_GB2312" w:hAnsi="宋体" w:eastAsia="仿宋_GB2312" w:cs="宋体"/>
                <w:color w:val="000000"/>
                <w:sz w:val="20"/>
                <w:szCs w:val="20"/>
                <w:highlight w:val="none"/>
                <w:lang w:eastAsia="zh-CN" w:bidi="ar-SA"/>
              </w:rPr>
              <w:t>住宿费</w:t>
            </w:r>
          </w:p>
        </w:tc>
        <w:tc>
          <w:tcPr>
            <w:tcW w:w="3295" w:type="dxa"/>
            <w:vAlign w:val="center"/>
          </w:tcPr>
          <w:p>
            <w:pPr>
              <w:spacing w:after="0" w:line="240" w:lineRule="auto"/>
              <w:jc w:val="center"/>
              <w:rPr>
                <w:rFonts w:hint="default" w:ascii="仿宋_GB2312" w:hAnsi="宋体" w:eastAsia="仿宋_GB2312" w:cs="宋体"/>
                <w:color w:val="000000"/>
                <w:sz w:val="20"/>
                <w:szCs w:val="20"/>
                <w:highlight w:val="none"/>
                <w:lang w:val="en-US" w:eastAsia="zh-CN" w:bidi="ar-SA"/>
              </w:rPr>
            </w:pPr>
            <w:r>
              <w:rPr>
                <w:rFonts w:hint="eastAsia" w:ascii="仿宋_GB2312" w:hAnsi="宋体" w:eastAsia="仿宋_GB2312" w:cs="宋体"/>
                <w:color w:val="000000"/>
                <w:sz w:val="20"/>
                <w:szCs w:val="20"/>
                <w:highlight w:val="none"/>
                <w:lang w:val="en-US" w:eastAsia="zh-CN" w:bidi="ar-SA"/>
              </w:rPr>
              <w:t>800</w:t>
            </w:r>
          </w:p>
        </w:tc>
        <w:tc>
          <w:tcPr>
            <w:tcW w:w="3663" w:type="dxa"/>
            <w:vAlign w:val="center"/>
          </w:tcPr>
          <w:p>
            <w:pPr>
              <w:spacing w:after="0" w:line="240" w:lineRule="auto"/>
              <w:jc w:val="center"/>
              <w:rPr>
                <w:rFonts w:hint="eastAsia" w:ascii="仿宋_GB2312" w:hAnsi="宋体" w:eastAsia="仿宋_GB2312" w:cs="宋体"/>
                <w:color w:val="000000"/>
                <w:sz w:val="20"/>
                <w:szCs w:val="20"/>
                <w:highlight w:val="none"/>
                <w:lang w:eastAsia="zh-CN" w:bidi="ar-SA"/>
              </w:rPr>
            </w:pPr>
            <w:r>
              <w:rPr>
                <w:rFonts w:hint="default" w:ascii="Arial Narrow" w:hAnsi="Arial Narrow" w:eastAsia="仿宋_GB2312" w:cs="Arial Narrow"/>
                <w:i w:val="0"/>
                <w:iCs w:val="0"/>
                <w:color w:val="000000"/>
                <w:kern w:val="0"/>
                <w:sz w:val="18"/>
                <w:szCs w:val="18"/>
                <w:highlight w:val="none"/>
                <w:u w:val="none"/>
                <w:lang w:val="en-US" w:eastAsia="zh-CN"/>
              </w:rPr>
              <w:t>吉教计字（2000）68号</w:t>
            </w:r>
          </w:p>
        </w:tc>
      </w:tr>
      <w:tr>
        <w:trPr>
          <w:trHeight w:val="270" w:hRule="atLeast"/>
        </w:trPr>
        <w:tc>
          <w:tcPr>
            <w:tcW w:w="1806" w:type="dxa"/>
            <w:vAlign w:val="center"/>
          </w:tcPr>
          <w:p>
            <w:pPr>
              <w:spacing w:after="0" w:line="240" w:lineRule="auto"/>
              <w:jc w:val="both"/>
              <w:rPr>
                <w:rFonts w:hint="eastAsia" w:ascii="仿宋_GB2312" w:hAnsi="宋体" w:eastAsia="仿宋_GB2312" w:cs="宋体"/>
                <w:color w:val="000000"/>
                <w:sz w:val="20"/>
                <w:szCs w:val="20"/>
                <w:highlight w:val="none"/>
                <w:lang w:eastAsia="zh-CN" w:bidi="ar-SA"/>
              </w:rPr>
            </w:pPr>
            <w:r>
              <w:rPr>
                <w:rFonts w:hint="eastAsia" w:ascii="仿宋_GB2312" w:hAnsi="宋体" w:eastAsia="仿宋_GB2312" w:cs="宋体"/>
                <w:color w:val="000000"/>
                <w:sz w:val="20"/>
                <w:szCs w:val="20"/>
                <w:highlight w:val="none"/>
                <w:lang w:eastAsia="zh-CN" w:bidi="ar-SA"/>
              </w:rPr>
              <w:t>住宿费</w:t>
            </w:r>
          </w:p>
        </w:tc>
        <w:tc>
          <w:tcPr>
            <w:tcW w:w="3295" w:type="dxa"/>
            <w:vAlign w:val="center"/>
          </w:tcPr>
          <w:p>
            <w:pPr>
              <w:spacing w:after="0" w:line="240" w:lineRule="auto"/>
              <w:jc w:val="center"/>
              <w:rPr>
                <w:rFonts w:hint="default" w:ascii="仿宋_GB2312" w:hAnsi="宋体" w:eastAsia="仿宋_GB2312" w:cs="宋体"/>
                <w:color w:val="000000"/>
                <w:sz w:val="20"/>
                <w:szCs w:val="20"/>
                <w:highlight w:val="none"/>
                <w:lang w:val="en-US" w:eastAsia="zh-CN" w:bidi="ar-SA"/>
              </w:rPr>
            </w:pPr>
            <w:r>
              <w:rPr>
                <w:rFonts w:hint="eastAsia" w:ascii="仿宋_GB2312" w:hAnsi="宋体" w:eastAsia="仿宋_GB2312" w:cs="宋体"/>
                <w:color w:val="000000"/>
                <w:sz w:val="20"/>
                <w:szCs w:val="20"/>
                <w:highlight w:val="none"/>
                <w:lang w:val="en-US" w:eastAsia="zh-CN" w:bidi="ar-SA"/>
              </w:rPr>
              <w:t>1200</w:t>
            </w:r>
          </w:p>
        </w:tc>
        <w:tc>
          <w:tcPr>
            <w:tcW w:w="3663" w:type="dxa"/>
            <w:vAlign w:val="center"/>
          </w:tcPr>
          <w:p>
            <w:pPr>
              <w:spacing w:after="0" w:line="240" w:lineRule="auto"/>
              <w:jc w:val="center"/>
              <w:rPr>
                <w:rFonts w:hint="eastAsia" w:ascii="仿宋_GB2312" w:hAnsi="宋体" w:eastAsia="仿宋_GB2312" w:cs="宋体"/>
                <w:color w:val="000000"/>
                <w:sz w:val="20"/>
                <w:szCs w:val="20"/>
                <w:highlight w:val="none"/>
                <w:lang w:eastAsia="zh-CN" w:bidi="ar-SA"/>
              </w:rPr>
            </w:pPr>
            <w:r>
              <w:rPr>
                <w:rFonts w:hint="default" w:ascii="Arial Narrow" w:hAnsi="Arial Narrow" w:eastAsia="仿宋_GB2312" w:cs="Arial Narrow"/>
                <w:i w:val="0"/>
                <w:iCs w:val="0"/>
                <w:color w:val="000000"/>
                <w:kern w:val="0"/>
                <w:sz w:val="18"/>
                <w:szCs w:val="18"/>
                <w:highlight w:val="none"/>
                <w:u w:val="none"/>
                <w:lang w:val="en-US" w:eastAsia="zh-CN"/>
              </w:rPr>
              <w:t>吉教计字（2000）68号</w:t>
            </w:r>
          </w:p>
        </w:tc>
      </w:tr>
    </w:tbl>
    <w:p>
      <w:pPr>
        <w:spacing w:line="360" w:lineRule="auto"/>
        <w:ind w:firstLine="480" w:firstLineChars="200"/>
        <w:jc w:val="both"/>
        <w:rPr>
          <w:rFonts w:hint="eastAsia"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eastAsia="zh-CN"/>
        </w:rPr>
        <w:t>（</w:t>
      </w:r>
      <w:r>
        <w:rPr>
          <w:rFonts w:hint="eastAsia" w:ascii="Arial Narrow" w:hAnsi="Arial Narrow" w:eastAsia="仿宋_GB2312"/>
          <w:sz w:val="24"/>
          <w:szCs w:val="24"/>
          <w:highlight w:val="none"/>
          <w:lang w:val="en-US" w:eastAsia="zh-CN"/>
        </w:rPr>
        <w:t>3）培训费</w:t>
      </w:r>
    </w:p>
    <w:p>
      <w:pPr>
        <w:spacing w:line="360" w:lineRule="auto"/>
        <w:ind w:firstLine="480" w:firstLineChars="200"/>
        <w:jc w:val="both"/>
        <w:rPr>
          <w:rFonts w:hint="default"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val="en-US" w:eastAsia="zh-CN"/>
        </w:rPr>
        <w:t>单位可进行的培训有二类培训、创业技能培训和职业技能培训等培训业务。</w:t>
      </w:r>
    </w:p>
    <w:p>
      <w:pPr>
        <w:spacing w:line="360" w:lineRule="auto"/>
        <w:ind w:firstLine="480" w:firstLineChars="200"/>
        <w:jc w:val="both"/>
        <w:rPr>
          <w:rFonts w:hint="default" w:ascii="Arial Narrow" w:hAnsi="Arial Narrow" w:eastAsia="仿宋_GB2312"/>
          <w:sz w:val="24"/>
          <w:szCs w:val="24"/>
          <w:highlight w:val="none"/>
          <w:lang w:val="en-US" w:eastAsia="zh-CN"/>
        </w:rPr>
      </w:pPr>
      <w:r>
        <w:rPr>
          <w:rFonts w:hint="default" w:ascii="Calibri" w:hAnsi="Calibri" w:eastAsia="仿宋_GB2312" w:cs="Calibri"/>
          <w:sz w:val="24"/>
          <w:szCs w:val="24"/>
          <w:highlight w:val="none"/>
          <w:lang w:val="en-US" w:eastAsia="zh-CN"/>
        </w:rPr>
        <w:t>①</w:t>
      </w:r>
      <w:r>
        <w:rPr>
          <w:rFonts w:hint="eastAsia" w:ascii="Arial Narrow" w:hAnsi="Arial Narrow" w:eastAsia="仿宋_GB2312"/>
          <w:sz w:val="24"/>
          <w:szCs w:val="24"/>
          <w:highlight w:val="none"/>
          <w:lang w:val="en-US" w:eastAsia="zh-CN"/>
        </w:rPr>
        <w:t>二类培训收费标准确定</w:t>
      </w:r>
    </w:p>
    <w:p>
      <w:pPr>
        <w:spacing w:line="360" w:lineRule="auto"/>
        <w:ind w:firstLine="480" w:firstLineChars="200"/>
        <w:jc w:val="both"/>
        <w:rPr>
          <w:rFonts w:hint="default"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val="en-US" w:eastAsia="zh-CN"/>
        </w:rPr>
        <w:t>根据吉林省财政厅、中共吉林省委组织部、吉林省公务员局下发的《关于印发《吉林省省直机关培训费管理办法》的通知（吉财党群（2017）1059号）相关规定，二类培训费收费为1680元/期/人。</w:t>
      </w:r>
    </w:p>
    <w:p>
      <w:pPr>
        <w:spacing w:line="360" w:lineRule="auto"/>
        <w:ind w:firstLine="480" w:firstLineChars="200"/>
        <w:jc w:val="both"/>
        <w:rPr>
          <w:rFonts w:hint="eastAsia" w:ascii="Arial Narrow" w:hAnsi="Arial Narrow" w:eastAsia="仿宋_GB2312"/>
          <w:sz w:val="24"/>
          <w:szCs w:val="24"/>
          <w:highlight w:val="none"/>
          <w:lang w:eastAsia="zh-CN"/>
        </w:rPr>
      </w:pPr>
      <w:r>
        <w:rPr>
          <w:rFonts w:hint="default" w:ascii="Calibri" w:hAnsi="Calibri" w:eastAsia="仿宋_GB2312" w:cs="Calibri"/>
          <w:sz w:val="24"/>
          <w:szCs w:val="24"/>
          <w:highlight w:val="none"/>
          <w:lang w:eastAsia="zh-CN"/>
        </w:rPr>
        <w:t>②</w:t>
      </w:r>
      <w:r>
        <w:rPr>
          <w:rFonts w:hint="eastAsia" w:ascii="Arial Narrow" w:hAnsi="Arial Narrow" w:eastAsia="仿宋_GB2312"/>
          <w:sz w:val="24"/>
          <w:szCs w:val="24"/>
          <w:highlight w:val="none"/>
          <w:lang w:val="en-US" w:eastAsia="zh-CN"/>
        </w:rPr>
        <w:t>创业技能培训和职业技能培训</w:t>
      </w:r>
    </w:p>
    <w:p>
      <w:pPr>
        <w:spacing w:line="360" w:lineRule="auto"/>
        <w:ind w:firstLine="480" w:firstLineChars="200"/>
        <w:jc w:val="both"/>
        <w:rPr>
          <w:rFonts w:hint="default"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val="en-US" w:eastAsia="zh-CN"/>
        </w:rPr>
        <w:t>根据吉林省人力资源和社会保障厅、吉林省财政厅《关于组织实施创业培训“马兰花计划”的通知》（吉人社联[2021]6号）相关规定，创业技能培训和职业技能培训收费标准分别按1500元/期/人和800元/期/人确定。</w:t>
      </w:r>
    </w:p>
    <w:p>
      <w:pPr>
        <w:spacing w:line="360" w:lineRule="auto"/>
        <w:ind w:firstLine="480" w:firstLineChars="200"/>
        <w:jc w:val="both"/>
        <w:rPr>
          <w:rFonts w:hint="default"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val="en-US" w:eastAsia="zh-CN"/>
        </w:rPr>
        <w:t>（4）函授费</w:t>
      </w:r>
    </w:p>
    <w:p>
      <w:pPr>
        <w:spacing w:line="360" w:lineRule="auto"/>
        <w:ind w:firstLine="480" w:firstLineChars="200"/>
        <w:jc w:val="both"/>
        <w:rPr>
          <w:rFonts w:hint="eastAsia"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val="en-US" w:eastAsia="zh-CN"/>
        </w:rPr>
        <w:t>根据吉林师范大学继续教育学院与本单位签署的《</w:t>
      </w:r>
      <w:r>
        <w:rPr>
          <w:rFonts w:hint="eastAsia" w:ascii="Arial Narrow" w:hAnsi="Arial Narrow" w:eastAsia="仿宋_GB2312"/>
          <w:sz w:val="24"/>
          <w:szCs w:val="24"/>
          <w:highlight w:val="none"/>
          <w:lang w:eastAsia="zh-CN"/>
        </w:rPr>
        <w:t>吉林师范大学成人学历继续教育联合办学协议书》，</w:t>
      </w:r>
      <w:r>
        <w:rPr>
          <w:rFonts w:hint="eastAsia" w:ascii="Arial Narrow" w:hAnsi="Arial Narrow" w:eastAsia="仿宋_GB2312"/>
          <w:sz w:val="24"/>
          <w:szCs w:val="24"/>
          <w:highlight w:val="none"/>
          <w:lang w:val="en-US" w:eastAsia="zh-CN"/>
        </w:rPr>
        <w:t>双方就成人学历继续教育联合办学达成协议，关于联合办学收费双方按收费的27：73比例分成。具体各专业预期收费情况如下：</w:t>
      </w:r>
    </w:p>
    <w:tbl>
      <w:tblPr>
        <w:tblW w:w="87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48"/>
        <w:gridCol w:w="2529"/>
        <w:gridCol w:w="1090"/>
        <w:gridCol w:w="1893"/>
      </w:tblGrid>
      <w:tr>
        <w:trPr>
          <w:trHeight w:val="369" w:hRule="atLeast"/>
          <w:tblHeader/>
          <w:jc w:val="center"/>
        </w:trPr>
        <w:tc>
          <w:tcPr>
            <w:tcW w:w="3248" w:type="dxa"/>
            <w:vAlign w:val="center"/>
          </w:tcPr>
          <w:p>
            <w:pPr>
              <w:widowControl/>
              <w:spacing w:before="100" w:beforeAutospacing="1" w:after="100" w:afterAutospacing="1"/>
              <w:jc w:val="center"/>
              <w:rPr>
                <w:rFonts w:hint="default" w:ascii="Arial Narrow" w:hAnsi="Arial Narrow" w:eastAsia="仿宋_GB2312" w:cs="Arial Narrow"/>
                <w:bCs/>
                <w:kern w:val="0"/>
                <w:sz w:val="21"/>
                <w:szCs w:val="21"/>
                <w:highlight w:val="none"/>
              </w:rPr>
            </w:pPr>
            <w:r>
              <w:rPr>
                <w:rFonts w:hint="default" w:ascii="Arial Narrow" w:hAnsi="Arial Narrow" w:eastAsia="仿宋_GB2312" w:cs="Arial Narrow"/>
                <w:bCs/>
                <w:kern w:val="0"/>
                <w:sz w:val="21"/>
                <w:szCs w:val="21"/>
                <w:highlight w:val="none"/>
              </w:rPr>
              <w:t>专业名称</w:t>
            </w:r>
          </w:p>
        </w:tc>
        <w:tc>
          <w:tcPr>
            <w:tcW w:w="2529" w:type="dxa"/>
            <w:vAlign w:val="center"/>
          </w:tcPr>
          <w:p>
            <w:pPr>
              <w:widowControl/>
              <w:spacing w:before="100" w:beforeAutospacing="1" w:after="100" w:afterAutospacing="1"/>
              <w:jc w:val="center"/>
              <w:rPr>
                <w:rFonts w:hint="default" w:ascii="Arial Narrow" w:hAnsi="Arial Narrow" w:eastAsia="仿宋_GB2312" w:cs="Arial Narrow"/>
                <w:bCs/>
                <w:kern w:val="0"/>
                <w:sz w:val="21"/>
                <w:szCs w:val="21"/>
                <w:highlight w:val="none"/>
              </w:rPr>
            </w:pPr>
            <w:r>
              <w:rPr>
                <w:rFonts w:hint="default" w:ascii="Arial Narrow" w:hAnsi="Arial Narrow" w:eastAsia="仿宋_GB2312" w:cs="Arial Narrow"/>
                <w:bCs/>
                <w:kern w:val="0"/>
                <w:sz w:val="21"/>
                <w:szCs w:val="21"/>
                <w:highlight w:val="none"/>
              </w:rPr>
              <w:t>层次名称</w:t>
            </w:r>
          </w:p>
        </w:tc>
        <w:tc>
          <w:tcPr>
            <w:tcW w:w="1090" w:type="dxa"/>
            <w:vAlign w:val="center"/>
          </w:tcPr>
          <w:p>
            <w:pPr>
              <w:widowControl/>
              <w:spacing w:before="100" w:beforeAutospacing="1" w:after="100" w:afterAutospacing="1"/>
              <w:jc w:val="center"/>
              <w:rPr>
                <w:rFonts w:hint="default" w:ascii="Arial Narrow" w:hAnsi="Arial Narrow" w:eastAsia="仿宋_GB2312" w:cs="Arial Narrow"/>
                <w:bCs/>
                <w:kern w:val="0"/>
                <w:sz w:val="21"/>
                <w:szCs w:val="21"/>
                <w:highlight w:val="none"/>
              </w:rPr>
            </w:pPr>
            <w:r>
              <w:rPr>
                <w:rFonts w:hint="default" w:ascii="Arial Narrow" w:hAnsi="Arial Narrow" w:eastAsia="仿宋_GB2312" w:cs="Arial Narrow"/>
                <w:bCs/>
                <w:kern w:val="0"/>
                <w:sz w:val="21"/>
                <w:szCs w:val="21"/>
                <w:highlight w:val="none"/>
              </w:rPr>
              <w:t>学制</w:t>
            </w:r>
          </w:p>
        </w:tc>
        <w:tc>
          <w:tcPr>
            <w:tcW w:w="1893" w:type="dxa"/>
            <w:vAlign w:val="center"/>
          </w:tcPr>
          <w:p>
            <w:pPr>
              <w:widowControl/>
              <w:spacing w:before="100" w:beforeAutospacing="1" w:after="100" w:afterAutospacing="1"/>
              <w:jc w:val="center"/>
              <w:rPr>
                <w:rFonts w:hint="default" w:ascii="Arial Narrow" w:hAnsi="Arial Narrow" w:eastAsia="仿宋_GB2312" w:cs="Arial Narrow"/>
                <w:bCs/>
                <w:kern w:val="0"/>
                <w:sz w:val="21"/>
                <w:szCs w:val="21"/>
                <w:highlight w:val="none"/>
              </w:rPr>
            </w:pPr>
            <w:r>
              <w:rPr>
                <w:rFonts w:hint="default" w:ascii="Arial Narrow" w:hAnsi="Arial Narrow" w:eastAsia="仿宋_GB2312" w:cs="Arial Narrow"/>
                <w:bCs/>
                <w:kern w:val="0"/>
                <w:sz w:val="21"/>
                <w:szCs w:val="21"/>
                <w:highlight w:val="none"/>
              </w:rPr>
              <w:t>收费标准</w:t>
            </w:r>
          </w:p>
        </w:tc>
      </w:tr>
      <w:tr>
        <w:trPr>
          <w:trHeight w:val="369" w:hRule="atLeast"/>
          <w:jc w:val="center"/>
        </w:trPr>
        <w:tc>
          <w:tcPr>
            <w:tcW w:w="3248" w:type="dxa"/>
            <w:vAlign w:val="center"/>
          </w:tcPr>
          <w:p>
            <w:pPr>
              <w:widowControl/>
              <w:spacing w:before="100" w:beforeAutospacing="1" w:after="100" w:afterAutospacing="1"/>
              <w:jc w:val="center"/>
              <w:rPr>
                <w:rFonts w:hint="default" w:ascii="Arial Narrow" w:hAnsi="Arial Narrow" w:eastAsia="仿宋_GB2312" w:cs="Arial Narrow"/>
                <w:bCs/>
                <w:kern w:val="0"/>
                <w:sz w:val="21"/>
                <w:szCs w:val="21"/>
                <w:highlight w:val="none"/>
              </w:rPr>
            </w:pPr>
            <w:r>
              <w:rPr>
                <w:rFonts w:hint="default" w:ascii="Arial Narrow" w:hAnsi="Arial Narrow" w:eastAsia="仿宋_GB2312" w:cs="Arial Narrow"/>
                <w:bCs/>
                <w:kern w:val="0"/>
                <w:sz w:val="21"/>
                <w:szCs w:val="21"/>
                <w:highlight w:val="none"/>
              </w:rPr>
              <w:t>公共事务管理</w:t>
            </w:r>
          </w:p>
        </w:tc>
        <w:tc>
          <w:tcPr>
            <w:tcW w:w="2529"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高职（专科）</w:t>
            </w:r>
          </w:p>
        </w:tc>
        <w:tc>
          <w:tcPr>
            <w:tcW w:w="1090"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2.5</w:t>
            </w:r>
          </w:p>
        </w:tc>
        <w:tc>
          <w:tcPr>
            <w:tcW w:w="1893" w:type="dxa"/>
            <w:vAlign w:val="center"/>
          </w:tcPr>
          <w:p>
            <w:pPr>
              <w:widowControl/>
              <w:spacing w:before="100" w:beforeAutospacing="1" w:after="100" w:afterAutospacing="1"/>
              <w:jc w:val="center"/>
              <w:rPr>
                <w:rFonts w:hint="default" w:ascii="Arial Narrow" w:hAnsi="Arial Narrow" w:eastAsia="仿宋_GB2312" w:cs="Arial Narrow"/>
                <w:bCs/>
                <w:kern w:val="0"/>
                <w:sz w:val="21"/>
                <w:szCs w:val="21"/>
                <w:highlight w:val="none"/>
              </w:rPr>
            </w:pPr>
            <w:r>
              <w:rPr>
                <w:rFonts w:hint="default" w:ascii="Arial Narrow" w:hAnsi="Arial Narrow" w:eastAsia="仿宋_GB2312" w:cs="Arial Narrow"/>
                <w:kern w:val="0"/>
                <w:sz w:val="21"/>
                <w:szCs w:val="21"/>
                <w:highlight w:val="none"/>
              </w:rPr>
              <w:t>1540元/年</w:t>
            </w:r>
          </w:p>
        </w:tc>
      </w:tr>
      <w:tr>
        <w:trPr>
          <w:trHeight w:val="369" w:hRule="atLeast"/>
          <w:jc w:val="center"/>
        </w:trPr>
        <w:tc>
          <w:tcPr>
            <w:tcW w:w="3248" w:type="dxa"/>
            <w:vAlign w:val="center"/>
          </w:tcPr>
          <w:p>
            <w:pPr>
              <w:widowControl/>
              <w:spacing w:before="100" w:beforeAutospacing="1" w:after="100" w:afterAutospacing="1"/>
              <w:jc w:val="center"/>
              <w:rPr>
                <w:rFonts w:hint="default" w:ascii="Arial Narrow" w:hAnsi="Arial Narrow" w:eastAsia="仿宋_GB2312" w:cs="Arial Narrow"/>
                <w:bCs/>
                <w:kern w:val="0"/>
                <w:sz w:val="21"/>
                <w:szCs w:val="21"/>
                <w:highlight w:val="none"/>
              </w:rPr>
            </w:pPr>
            <w:r>
              <w:rPr>
                <w:rFonts w:hint="default" w:ascii="Arial Narrow" w:hAnsi="Arial Narrow" w:eastAsia="仿宋_GB2312" w:cs="Arial Narrow"/>
                <w:bCs/>
                <w:kern w:val="0"/>
                <w:sz w:val="21"/>
                <w:szCs w:val="21"/>
                <w:highlight w:val="none"/>
              </w:rPr>
              <w:t>人力资源管理</w:t>
            </w:r>
          </w:p>
        </w:tc>
        <w:tc>
          <w:tcPr>
            <w:tcW w:w="2529"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高职（专科）</w:t>
            </w:r>
          </w:p>
        </w:tc>
        <w:tc>
          <w:tcPr>
            <w:tcW w:w="1090"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2.5</w:t>
            </w:r>
          </w:p>
        </w:tc>
        <w:tc>
          <w:tcPr>
            <w:tcW w:w="1893" w:type="dxa"/>
            <w:vAlign w:val="center"/>
          </w:tcPr>
          <w:p>
            <w:pPr>
              <w:widowControl/>
              <w:spacing w:before="100" w:beforeAutospacing="1" w:after="100" w:afterAutospacing="1"/>
              <w:jc w:val="center"/>
              <w:rPr>
                <w:rFonts w:hint="default" w:ascii="Arial Narrow" w:hAnsi="Arial Narrow" w:eastAsia="仿宋_GB2312" w:cs="Arial Narrow"/>
                <w:bCs/>
                <w:kern w:val="0"/>
                <w:sz w:val="21"/>
                <w:szCs w:val="21"/>
                <w:highlight w:val="none"/>
              </w:rPr>
            </w:pPr>
            <w:r>
              <w:rPr>
                <w:rFonts w:hint="default" w:ascii="Arial Narrow" w:hAnsi="Arial Narrow" w:eastAsia="仿宋_GB2312" w:cs="Arial Narrow"/>
                <w:kern w:val="0"/>
                <w:sz w:val="21"/>
                <w:szCs w:val="21"/>
                <w:highlight w:val="none"/>
              </w:rPr>
              <w:t>1540元/年</w:t>
            </w:r>
          </w:p>
        </w:tc>
      </w:tr>
      <w:tr>
        <w:trPr>
          <w:trHeight w:val="369" w:hRule="atLeast"/>
          <w:jc w:val="center"/>
        </w:trPr>
        <w:tc>
          <w:tcPr>
            <w:tcW w:w="3248"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小学语文教育</w:t>
            </w:r>
          </w:p>
        </w:tc>
        <w:tc>
          <w:tcPr>
            <w:tcW w:w="2529"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高职（专科）</w:t>
            </w:r>
          </w:p>
        </w:tc>
        <w:tc>
          <w:tcPr>
            <w:tcW w:w="1090"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2.5</w:t>
            </w:r>
          </w:p>
        </w:tc>
        <w:tc>
          <w:tcPr>
            <w:tcW w:w="1893"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1452元/年</w:t>
            </w:r>
          </w:p>
        </w:tc>
      </w:tr>
      <w:tr>
        <w:trPr>
          <w:trHeight w:val="369" w:hRule="atLeast"/>
          <w:jc w:val="center"/>
        </w:trPr>
        <w:tc>
          <w:tcPr>
            <w:tcW w:w="3248"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小学教育</w:t>
            </w:r>
          </w:p>
        </w:tc>
        <w:tc>
          <w:tcPr>
            <w:tcW w:w="2529"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高职（专科）</w:t>
            </w:r>
          </w:p>
        </w:tc>
        <w:tc>
          <w:tcPr>
            <w:tcW w:w="1090"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2.5</w:t>
            </w:r>
          </w:p>
        </w:tc>
        <w:tc>
          <w:tcPr>
            <w:tcW w:w="1893"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1452元/年</w:t>
            </w:r>
          </w:p>
        </w:tc>
      </w:tr>
      <w:tr>
        <w:trPr>
          <w:trHeight w:val="369" w:hRule="atLeast"/>
          <w:jc w:val="center"/>
        </w:trPr>
        <w:tc>
          <w:tcPr>
            <w:tcW w:w="3248"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学前教育</w:t>
            </w:r>
          </w:p>
        </w:tc>
        <w:tc>
          <w:tcPr>
            <w:tcW w:w="2529"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高职（专科）</w:t>
            </w:r>
          </w:p>
        </w:tc>
        <w:tc>
          <w:tcPr>
            <w:tcW w:w="1090"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2.5</w:t>
            </w:r>
          </w:p>
        </w:tc>
        <w:tc>
          <w:tcPr>
            <w:tcW w:w="1893"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1452元/年</w:t>
            </w:r>
          </w:p>
        </w:tc>
      </w:tr>
      <w:tr>
        <w:trPr>
          <w:trHeight w:val="369" w:hRule="atLeast"/>
          <w:jc w:val="center"/>
        </w:trPr>
        <w:tc>
          <w:tcPr>
            <w:tcW w:w="3248"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小学英语教育</w:t>
            </w:r>
          </w:p>
        </w:tc>
        <w:tc>
          <w:tcPr>
            <w:tcW w:w="2529"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高职（专科）</w:t>
            </w:r>
          </w:p>
        </w:tc>
        <w:tc>
          <w:tcPr>
            <w:tcW w:w="1090"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2.5</w:t>
            </w:r>
          </w:p>
        </w:tc>
        <w:tc>
          <w:tcPr>
            <w:tcW w:w="1893"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1892元/年</w:t>
            </w:r>
          </w:p>
        </w:tc>
      </w:tr>
      <w:tr>
        <w:trPr>
          <w:trHeight w:val="369" w:hRule="atLeast"/>
          <w:jc w:val="center"/>
        </w:trPr>
        <w:tc>
          <w:tcPr>
            <w:tcW w:w="3248"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计算机科学与技术</w:t>
            </w:r>
          </w:p>
        </w:tc>
        <w:tc>
          <w:tcPr>
            <w:tcW w:w="2529"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高中起点本科</w:t>
            </w:r>
          </w:p>
        </w:tc>
        <w:tc>
          <w:tcPr>
            <w:tcW w:w="1090"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5</w:t>
            </w:r>
          </w:p>
        </w:tc>
        <w:tc>
          <w:tcPr>
            <w:tcW w:w="1893"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1936元/年</w:t>
            </w:r>
          </w:p>
        </w:tc>
      </w:tr>
      <w:tr>
        <w:trPr>
          <w:trHeight w:val="369" w:hRule="atLeast"/>
          <w:jc w:val="center"/>
        </w:trPr>
        <w:tc>
          <w:tcPr>
            <w:tcW w:w="3248"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人力资源管理</w:t>
            </w:r>
          </w:p>
        </w:tc>
        <w:tc>
          <w:tcPr>
            <w:tcW w:w="2529"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高中起点本科</w:t>
            </w:r>
          </w:p>
        </w:tc>
        <w:tc>
          <w:tcPr>
            <w:tcW w:w="1090"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5</w:t>
            </w:r>
          </w:p>
        </w:tc>
        <w:tc>
          <w:tcPr>
            <w:tcW w:w="1893"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1672元/年</w:t>
            </w:r>
          </w:p>
        </w:tc>
      </w:tr>
      <w:tr>
        <w:trPr>
          <w:trHeight w:val="369" w:hRule="atLeast"/>
          <w:jc w:val="center"/>
        </w:trPr>
        <w:tc>
          <w:tcPr>
            <w:tcW w:w="3248"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财务管理</w:t>
            </w:r>
          </w:p>
        </w:tc>
        <w:tc>
          <w:tcPr>
            <w:tcW w:w="2529"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高中起点本科</w:t>
            </w:r>
          </w:p>
        </w:tc>
        <w:tc>
          <w:tcPr>
            <w:tcW w:w="1090"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5</w:t>
            </w:r>
          </w:p>
        </w:tc>
        <w:tc>
          <w:tcPr>
            <w:tcW w:w="1893"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1672元/年</w:t>
            </w:r>
          </w:p>
        </w:tc>
      </w:tr>
      <w:tr>
        <w:trPr>
          <w:trHeight w:val="369" w:hRule="atLeast"/>
          <w:jc w:val="center"/>
        </w:trPr>
        <w:tc>
          <w:tcPr>
            <w:tcW w:w="3248"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汉语言文学</w:t>
            </w:r>
          </w:p>
        </w:tc>
        <w:tc>
          <w:tcPr>
            <w:tcW w:w="2529"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高中起点本科</w:t>
            </w:r>
          </w:p>
        </w:tc>
        <w:tc>
          <w:tcPr>
            <w:tcW w:w="1090"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5</w:t>
            </w:r>
          </w:p>
        </w:tc>
        <w:tc>
          <w:tcPr>
            <w:tcW w:w="1893"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1540元/年</w:t>
            </w:r>
          </w:p>
        </w:tc>
      </w:tr>
      <w:tr>
        <w:trPr>
          <w:trHeight w:val="369" w:hRule="atLeast"/>
          <w:jc w:val="center"/>
        </w:trPr>
        <w:tc>
          <w:tcPr>
            <w:tcW w:w="3248"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小学教育</w:t>
            </w:r>
          </w:p>
        </w:tc>
        <w:tc>
          <w:tcPr>
            <w:tcW w:w="2529"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高中起点本科</w:t>
            </w:r>
          </w:p>
        </w:tc>
        <w:tc>
          <w:tcPr>
            <w:tcW w:w="1090"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5</w:t>
            </w:r>
          </w:p>
        </w:tc>
        <w:tc>
          <w:tcPr>
            <w:tcW w:w="1893"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1540元/年</w:t>
            </w:r>
          </w:p>
        </w:tc>
      </w:tr>
      <w:tr>
        <w:trPr>
          <w:trHeight w:val="369" w:hRule="atLeast"/>
          <w:jc w:val="center"/>
        </w:trPr>
        <w:tc>
          <w:tcPr>
            <w:tcW w:w="3248"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学前教育</w:t>
            </w:r>
          </w:p>
        </w:tc>
        <w:tc>
          <w:tcPr>
            <w:tcW w:w="2529"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高中起点本科</w:t>
            </w:r>
          </w:p>
        </w:tc>
        <w:tc>
          <w:tcPr>
            <w:tcW w:w="1090"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5</w:t>
            </w:r>
          </w:p>
        </w:tc>
        <w:tc>
          <w:tcPr>
            <w:tcW w:w="1893"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1540元/年</w:t>
            </w:r>
          </w:p>
        </w:tc>
      </w:tr>
      <w:tr>
        <w:trPr>
          <w:trHeight w:val="369" w:hRule="atLeast"/>
          <w:jc w:val="center"/>
        </w:trPr>
        <w:tc>
          <w:tcPr>
            <w:tcW w:w="3248"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法学</w:t>
            </w:r>
          </w:p>
        </w:tc>
        <w:tc>
          <w:tcPr>
            <w:tcW w:w="2529"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高中起点本科</w:t>
            </w:r>
          </w:p>
        </w:tc>
        <w:tc>
          <w:tcPr>
            <w:tcW w:w="1090"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5</w:t>
            </w:r>
          </w:p>
        </w:tc>
        <w:tc>
          <w:tcPr>
            <w:tcW w:w="1893"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1848元/年</w:t>
            </w:r>
          </w:p>
        </w:tc>
      </w:tr>
      <w:tr>
        <w:trPr>
          <w:trHeight w:val="369" w:hRule="atLeast"/>
          <w:jc w:val="center"/>
        </w:trPr>
        <w:tc>
          <w:tcPr>
            <w:tcW w:w="3248"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思想政治教育</w:t>
            </w:r>
          </w:p>
        </w:tc>
        <w:tc>
          <w:tcPr>
            <w:tcW w:w="2529"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专升本</w:t>
            </w:r>
          </w:p>
        </w:tc>
        <w:tc>
          <w:tcPr>
            <w:tcW w:w="1090"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2.5</w:t>
            </w:r>
          </w:p>
        </w:tc>
        <w:tc>
          <w:tcPr>
            <w:tcW w:w="1893"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1540元/年</w:t>
            </w:r>
          </w:p>
        </w:tc>
      </w:tr>
      <w:tr>
        <w:trPr>
          <w:trHeight w:val="369" w:hRule="atLeast"/>
          <w:jc w:val="center"/>
        </w:trPr>
        <w:tc>
          <w:tcPr>
            <w:tcW w:w="3248"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社会工作</w:t>
            </w:r>
          </w:p>
        </w:tc>
        <w:tc>
          <w:tcPr>
            <w:tcW w:w="2529"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专升本</w:t>
            </w:r>
          </w:p>
        </w:tc>
        <w:tc>
          <w:tcPr>
            <w:tcW w:w="1090"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2.5</w:t>
            </w:r>
          </w:p>
        </w:tc>
        <w:tc>
          <w:tcPr>
            <w:tcW w:w="1893"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1848元/年</w:t>
            </w:r>
          </w:p>
        </w:tc>
      </w:tr>
      <w:tr>
        <w:trPr>
          <w:trHeight w:val="369" w:hRule="atLeast"/>
          <w:jc w:val="center"/>
        </w:trPr>
        <w:tc>
          <w:tcPr>
            <w:tcW w:w="3248"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法学</w:t>
            </w:r>
          </w:p>
        </w:tc>
        <w:tc>
          <w:tcPr>
            <w:tcW w:w="2529"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专升本</w:t>
            </w:r>
          </w:p>
        </w:tc>
        <w:tc>
          <w:tcPr>
            <w:tcW w:w="1090"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2.5</w:t>
            </w:r>
          </w:p>
        </w:tc>
        <w:tc>
          <w:tcPr>
            <w:tcW w:w="1893"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1848元/年</w:t>
            </w:r>
          </w:p>
        </w:tc>
      </w:tr>
      <w:tr>
        <w:trPr>
          <w:trHeight w:val="369" w:hRule="atLeast"/>
          <w:jc w:val="center"/>
        </w:trPr>
        <w:tc>
          <w:tcPr>
            <w:tcW w:w="3248"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体育教育</w:t>
            </w:r>
          </w:p>
        </w:tc>
        <w:tc>
          <w:tcPr>
            <w:tcW w:w="2529"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专升本</w:t>
            </w:r>
          </w:p>
        </w:tc>
        <w:tc>
          <w:tcPr>
            <w:tcW w:w="1090"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2.5</w:t>
            </w:r>
          </w:p>
        </w:tc>
        <w:tc>
          <w:tcPr>
            <w:tcW w:w="1893"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1848元/年</w:t>
            </w:r>
          </w:p>
        </w:tc>
      </w:tr>
      <w:tr>
        <w:trPr>
          <w:trHeight w:val="369" w:hRule="atLeast"/>
          <w:jc w:val="center"/>
        </w:trPr>
        <w:tc>
          <w:tcPr>
            <w:tcW w:w="3248"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小学教育</w:t>
            </w:r>
          </w:p>
        </w:tc>
        <w:tc>
          <w:tcPr>
            <w:tcW w:w="2529"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专升本</w:t>
            </w:r>
          </w:p>
        </w:tc>
        <w:tc>
          <w:tcPr>
            <w:tcW w:w="1090"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2.5</w:t>
            </w:r>
          </w:p>
        </w:tc>
        <w:tc>
          <w:tcPr>
            <w:tcW w:w="1893"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1540元/年</w:t>
            </w:r>
          </w:p>
        </w:tc>
      </w:tr>
      <w:tr>
        <w:trPr>
          <w:trHeight w:val="369" w:hRule="atLeast"/>
          <w:jc w:val="center"/>
        </w:trPr>
        <w:tc>
          <w:tcPr>
            <w:tcW w:w="3248"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学前教育</w:t>
            </w:r>
          </w:p>
        </w:tc>
        <w:tc>
          <w:tcPr>
            <w:tcW w:w="2529"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专升本</w:t>
            </w:r>
          </w:p>
        </w:tc>
        <w:tc>
          <w:tcPr>
            <w:tcW w:w="1090"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2.5</w:t>
            </w:r>
          </w:p>
        </w:tc>
        <w:tc>
          <w:tcPr>
            <w:tcW w:w="1893"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1540元/年</w:t>
            </w:r>
          </w:p>
        </w:tc>
      </w:tr>
      <w:tr>
        <w:trPr>
          <w:trHeight w:val="369" w:hRule="atLeast"/>
          <w:jc w:val="center"/>
        </w:trPr>
        <w:tc>
          <w:tcPr>
            <w:tcW w:w="3248"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教育学</w:t>
            </w:r>
          </w:p>
        </w:tc>
        <w:tc>
          <w:tcPr>
            <w:tcW w:w="2529"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专升本</w:t>
            </w:r>
          </w:p>
        </w:tc>
        <w:tc>
          <w:tcPr>
            <w:tcW w:w="1090"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2.5</w:t>
            </w:r>
          </w:p>
        </w:tc>
        <w:tc>
          <w:tcPr>
            <w:tcW w:w="1893"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1540元/年</w:t>
            </w:r>
          </w:p>
        </w:tc>
      </w:tr>
      <w:tr>
        <w:trPr>
          <w:trHeight w:val="369" w:hRule="atLeast"/>
          <w:jc w:val="center"/>
        </w:trPr>
        <w:tc>
          <w:tcPr>
            <w:tcW w:w="3248"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公共事业管理</w:t>
            </w:r>
          </w:p>
        </w:tc>
        <w:tc>
          <w:tcPr>
            <w:tcW w:w="2529"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专升本</w:t>
            </w:r>
          </w:p>
        </w:tc>
        <w:tc>
          <w:tcPr>
            <w:tcW w:w="1090"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2.5</w:t>
            </w:r>
          </w:p>
        </w:tc>
        <w:tc>
          <w:tcPr>
            <w:tcW w:w="1893"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1672元/年</w:t>
            </w:r>
          </w:p>
        </w:tc>
      </w:tr>
      <w:tr>
        <w:trPr>
          <w:trHeight w:val="369" w:hRule="atLeast"/>
          <w:jc w:val="center"/>
        </w:trPr>
        <w:tc>
          <w:tcPr>
            <w:tcW w:w="3248"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人力资源管理</w:t>
            </w:r>
          </w:p>
        </w:tc>
        <w:tc>
          <w:tcPr>
            <w:tcW w:w="2529"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专升本</w:t>
            </w:r>
          </w:p>
        </w:tc>
        <w:tc>
          <w:tcPr>
            <w:tcW w:w="1090"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2.5</w:t>
            </w:r>
          </w:p>
        </w:tc>
        <w:tc>
          <w:tcPr>
            <w:tcW w:w="1893"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1672元/年</w:t>
            </w:r>
          </w:p>
        </w:tc>
      </w:tr>
      <w:tr>
        <w:trPr>
          <w:trHeight w:val="369" w:hRule="atLeast"/>
          <w:jc w:val="center"/>
        </w:trPr>
        <w:tc>
          <w:tcPr>
            <w:tcW w:w="3248"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财务管理</w:t>
            </w:r>
          </w:p>
        </w:tc>
        <w:tc>
          <w:tcPr>
            <w:tcW w:w="2529"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专升本</w:t>
            </w:r>
          </w:p>
        </w:tc>
        <w:tc>
          <w:tcPr>
            <w:tcW w:w="1090"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2.5</w:t>
            </w:r>
          </w:p>
        </w:tc>
        <w:tc>
          <w:tcPr>
            <w:tcW w:w="1893"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1672元/年</w:t>
            </w:r>
          </w:p>
        </w:tc>
      </w:tr>
      <w:tr>
        <w:trPr>
          <w:trHeight w:val="369" w:hRule="atLeast"/>
          <w:jc w:val="center"/>
        </w:trPr>
        <w:tc>
          <w:tcPr>
            <w:tcW w:w="3248"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心理学</w:t>
            </w:r>
          </w:p>
        </w:tc>
        <w:tc>
          <w:tcPr>
            <w:tcW w:w="2529"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专升本</w:t>
            </w:r>
          </w:p>
        </w:tc>
        <w:tc>
          <w:tcPr>
            <w:tcW w:w="1090"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2.5</w:t>
            </w:r>
          </w:p>
        </w:tc>
        <w:tc>
          <w:tcPr>
            <w:tcW w:w="1893"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1540元/年</w:t>
            </w:r>
          </w:p>
        </w:tc>
      </w:tr>
      <w:tr>
        <w:trPr>
          <w:trHeight w:val="369" w:hRule="atLeast"/>
          <w:jc w:val="center"/>
        </w:trPr>
        <w:tc>
          <w:tcPr>
            <w:tcW w:w="3248"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生物科学</w:t>
            </w:r>
          </w:p>
        </w:tc>
        <w:tc>
          <w:tcPr>
            <w:tcW w:w="2529"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专升本</w:t>
            </w:r>
          </w:p>
        </w:tc>
        <w:tc>
          <w:tcPr>
            <w:tcW w:w="1090"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2.5</w:t>
            </w:r>
          </w:p>
        </w:tc>
        <w:tc>
          <w:tcPr>
            <w:tcW w:w="1893"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1540元/年</w:t>
            </w:r>
          </w:p>
        </w:tc>
      </w:tr>
      <w:tr>
        <w:trPr>
          <w:trHeight w:val="369" w:hRule="atLeast"/>
          <w:jc w:val="center"/>
        </w:trPr>
        <w:tc>
          <w:tcPr>
            <w:tcW w:w="3248"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金融学</w:t>
            </w:r>
          </w:p>
        </w:tc>
        <w:tc>
          <w:tcPr>
            <w:tcW w:w="2529"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专升本</w:t>
            </w:r>
          </w:p>
        </w:tc>
        <w:tc>
          <w:tcPr>
            <w:tcW w:w="1090"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2.5</w:t>
            </w:r>
          </w:p>
        </w:tc>
        <w:tc>
          <w:tcPr>
            <w:tcW w:w="1893"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1848元/年</w:t>
            </w:r>
          </w:p>
        </w:tc>
      </w:tr>
      <w:tr>
        <w:trPr>
          <w:trHeight w:val="369" w:hRule="atLeast"/>
          <w:jc w:val="center"/>
        </w:trPr>
        <w:tc>
          <w:tcPr>
            <w:tcW w:w="3248"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环境工程</w:t>
            </w:r>
          </w:p>
        </w:tc>
        <w:tc>
          <w:tcPr>
            <w:tcW w:w="2529"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专升本</w:t>
            </w:r>
          </w:p>
        </w:tc>
        <w:tc>
          <w:tcPr>
            <w:tcW w:w="1090"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2.5</w:t>
            </w:r>
          </w:p>
        </w:tc>
        <w:tc>
          <w:tcPr>
            <w:tcW w:w="1893"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1672元/年</w:t>
            </w:r>
          </w:p>
        </w:tc>
      </w:tr>
      <w:tr>
        <w:trPr>
          <w:trHeight w:val="369" w:hRule="atLeast"/>
          <w:jc w:val="center"/>
        </w:trPr>
        <w:tc>
          <w:tcPr>
            <w:tcW w:w="3248"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计算机科学与技术</w:t>
            </w:r>
          </w:p>
        </w:tc>
        <w:tc>
          <w:tcPr>
            <w:tcW w:w="2529"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专升本</w:t>
            </w:r>
          </w:p>
        </w:tc>
        <w:tc>
          <w:tcPr>
            <w:tcW w:w="1090"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2.5</w:t>
            </w:r>
          </w:p>
        </w:tc>
        <w:tc>
          <w:tcPr>
            <w:tcW w:w="1893"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1936元/年</w:t>
            </w:r>
          </w:p>
        </w:tc>
      </w:tr>
      <w:tr>
        <w:trPr>
          <w:trHeight w:val="369" w:hRule="atLeast"/>
          <w:jc w:val="center"/>
        </w:trPr>
        <w:tc>
          <w:tcPr>
            <w:tcW w:w="3248"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通信工程</w:t>
            </w:r>
          </w:p>
        </w:tc>
        <w:tc>
          <w:tcPr>
            <w:tcW w:w="2529"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专升本</w:t>
            </w:r>
          </w:p>
        </w:tc>
        <w:tc>
          <w:tcPr>
            <w:tcW w:w="1090"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2.5</w:t>
            </w:r>
          </w:p>
        </w:tc>
        <w:tc>
          <w:tcPr>
            <w:tcW w:w="1893"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1936元/年</w:t>
            </w:r>
          </w:p>
        </w:tc>
      </w:tr>
      <w:tr>
        <w:trPr>
          <w:trHeight w:val="369" w:hRule="atLeast"/>
          <w:jc w:val="center"/>
        </w:trPr>
        <w:tc>
          <w:tcPr>
            <w:tcW w:w="3248"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化学</w:t>
            </w:r>
          </w:p>
        </w:tc>
        <w:tc>
          <w:tcPr>
            <w:tcW w:w="2529"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专升本</w:t>
            </w:r>
          </w:p>
        </w:tc>
        <w:tc>
          <w:tcPr>
            <w:tcW w:w="1090"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2.5</w:t>
            </w:r>
          </w:p>
        </w:tc>
        <w:tc>
          <w:tcPr>
            <w:tcW w:w="1893"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1540元/年</w:t>
            </w:r>
          </w:p>
        </w:tc>
      </w:tr>
      <w:tr>
        <w:trPr>
          <w:trHeight w:val="369" w:hRule="atLeast"/>
          <w:jc w:val="center"/>
        </w:trPr>
        <w:tc>
          <w:tcPr>
            <w:tcW w:w="3248"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数学与应用数学</w:t>
            </w:r>
          </w:p>
        </w:tc>
        <w:tc>
          <w:tcPr>
            <w:tcW w:w="2529"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专升本</w:t>
            </w:r>
          </w:p>
        </w:tc>
        <w:tc>
          <w:tcPr>
            <w:tcW w:w="1090"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2.5</w:t>
            </w:r>
          </w:p>
        </w:tc>
        <w:tc>
          <w:tcPr>
            <w:tcW w:w="1893"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1540元/年</w:t>
            </w:r>
          </w:p>
        </w:tc>
      </w:tr>
      <w:tr>
        <w:trPr>
          <w:trHeight w:val="369" w:hRule="atLeast"/>
          <w:jc w:val="center"/>
        </w:trPr>
        <w:tc>
          <w:tcPr>
            <w:tcW w:w="3248"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历史学</w:t>
            </w:r>
          </w:p>
        </w:tc>
        <w:tc>
          <w:tcPr>
            <w:tcW w:w="2529"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专升本</w:t>
            </w:r>
          </w:p>
        </w:tc>
        <w:tc>
          <w:tcPr>
            <w:tcW w:w="1090"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2.5</w:t>
            </w:r>
          </w:p>
        </w:tc>
        <w:tc>
          <w:tcPr>
            <w:tcW w:w="1893"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1540元/年</w:t>
            </w:r>
          </w:p>
        </w:tc>
      </w:tr>
      <w:tr>
        <w:trPr>
          <w:trHeight w:val="369" w:hRule="atLeast"/>
          <w:jc w:val="center"/>
        </w:trPr>
        <w:tc>
          <w:tcPr>
            <w:tcW w:w="3248"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新闻学</w:t>
            </w:r>
          </w:p>
        </w:tc>
        <w:tc>
          <w:tcPr>
            <w:tcW w:w="2529"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专升本</w:t>
            </w:r>
          </w:p>
        </w:tc>
        <w:tc>
          <w:tcPr>
            <w:tcW w:w="1090"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2.5</w:t>
            </w:r>
          </w:p>
        </w:tc>
        <w:tc>
          <w:tcPr>
            <w:tcW w:w="1893"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2728元/年</w:t>
            </w:r>
          </w:p>
        </w:tc>
      </w:tr>
      <w:tr>
        <w:trPr>
          <w:trHeight w:val="369" w:hRule="atLeast"/>
          <w:jc w:val="center"/>
        </w:trPr>
        <w:tc>
          <w:tcPr>
            <w:tcW w:w="3248"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汉语言文学</w:t>
            </w:r>
          </w:p>
        </w:tc>
        <w:tc>
          <w:tcPr>
            <w:tcW w:w="2529"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专升本</w:t>
            </w:r>
          </w:p>
        </w:tc>
        <w:tc>
          <w:tcPr>
            <w:tcW w:w="1090"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2.5</w:t>
            </w:r>
          </w:p>
        </w:tc>
        <w:tc>
          <w:tcPr>
            <w:tcW w:w="1893"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1540元/年</w:t>
            </w:r>
          </w:p>
        </w:tc>
      </w:tr>
      <w:tr>
        <w:trPr>
          <w:trHeight w:val="369" w:hRule="atLeast"/>
          <w:jc w:val="center"/>
        </w:trPr>
        <w:tc>
          <w:tcPr>
            <w:tcW w:w="3248"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英语</w:t>
            </w:r>
          </w:p>
        </w:tc>
        <w:tc>
          <w:tcPr>
            <w:tcW w:w="2529"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专升本</w:t>
            </w:r>
          </w:p>
        </w:tc>
        <w:tc>
          <w:tcPr>
            <w:tcW w:w="1090"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2.5</w:t>
            </w:r>
          </w:p>
        </w:tc>
        <w:tc>
          <w:tcPr>
            <w:tcW w:w="1893"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2024元/年</w:t>
            </w:r>
          </w:p>
        </w:tc>
      </w:tr>
      <w:tr>
        <w:trPr>
          <w:trHeight w:val="369" w:hRule="atLeast"/>
          <w:jc w:val="center"/>
        </w:trPr>
        <w:tc>
          <w:tcPr>
            <w:tcW w:w="3248"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书法学</w:t>
            </w:r>
          </w:p>
        </w:tc>
        <w:tc>
          <w:tcPr>
            <w:tcW w:w="2529"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专升本</w:t>
            </w:r>
          </w:p>
        </w:tc>
        <w:tc>
          <w:tcPr>
            <w:tcW w:w="1090"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2.5</w:t>
            </w:r>
          </w:p>
        </w:tc>
        <w:tc>
          <w:tcPr>
            <w:tcW w:w="1893"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2376元/年</w:t>
            </w:r>
          </w:p>
        </w:tc>
      </w:tr>
      <w:tr>
        <w:trPr>
          <w:trHeight w:val="369" w:hRule="atLeast"/>
          <w:jc w:val="center"/>
        </w:trPr>
        <w:tc>
          <w:tcPr>
            <w:tcW w:w="3248"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音乐学</w:t>
            </w:r>
          </w:p>
        </w:tc>
        <w:tc>
          <w:tcPr>
            <w:tcW w:w="2529"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专升本</w:t>
            </w:r>
          </w:p>
        </w:tc>
        <w:tc>
          <w:tcPr>
            <w:tcW w:w="1090"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2.5</w:t>
            </w:r>
          </w:p>
        </w:tc>
        <w:tc>
          <w:tcPr>
            <w:tcW w:w="1893"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2728元/年</w:t>
            </w:r>
          </w:p>
        </w:tc>
      </w:tr>
      <w:tr>
        <w:trPr>
          <w:trHeight w:val="369" w:hRule="atLeast"/>
          <w:jc w:val="center"/>
        </w:trPr>
        <w:tc>
          <w:tcPr>
            <w:tcW w:w="3248"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美术学</w:t>
            </w:r>
          </w:p>
        </w:tc>
        <w:tc>
          <w:tcPr>
            <w:tcW w:w="2529"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专升本</w:t>
            </w:r>
          </w:p>
        </w:tc>
        <w:tc>
          <w:tcPr>
            <w:tcW w:w="1090"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2.5</w:t>
            </w:r>
          </w:p>
        </w:tc>
        <w:tc>
          <w:tcPr>
            <w:tcW w:w="1893" w:type="dxa"/>
            <w:vAlign w:val="center"/>
          </w:tcPr>
          <w:p>
            <w:pPr>
              <w:widowControl/>
              <w:spacing w:before="100" w:beforeAutospacing="1" w:after="100" w:afterAutospacing="1"/>
              <w:jc w:val="center"/>
              <w:rPr>
                <w:rFonts w:hint="default" w:ascii="Arial Narrow" w:hAnsi="Arial Narrow" w:eastAsia="仿宋_GB2312" w:cs="Arial Narrow"/>
                <w:kern w:val="0"/>
                <w:sz w:val="21"/>
                <w:szCs w:val="21"/>
                <w:highlight w:val="none"/>
              </w:rPr>
            </w:pPr>
            <w:r>
              <w:rPr>
                <w:rFonts w:hint="default" w:ascii="Arial Narrow" w:hAnsi="Arial Narrow" w:eastAsia="仿宋_GB2312" w:cs="Arial Narrow"/>
                <w:kern w:val="0"/>
                <w:sz w:val="21"/>
                <w:szCs w:val="21"/>
                <w:highlight w:val="none"/>
              </w:rPr>
              <w:t>2376元/年</w:t>
            </w:r>
          </w:p>
        </w:tc>
      </w:tr>
    </w:tbl>
    <w:p>
      <w:pPr>
        <w:spacing w:line="360" w:lineRule="auto"/>
        <w:ind w:firstLine="480" w:firstLineChars="200"/>
        <w:jc w:val="both"/>
        <w:rPr>
          <w:rFonts w:hint="default"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eastAsia="zh-CN"/>
        </w:rPr>
        <w:t>（</w:t>
      </w:r>
      <w:r>
        <w:rPr>
          <w:rFonts w:hint="eastAsia" w:ascii="Arial Narrow" w:hAnsi="Arial Narrow" w:eastAsia="仿宋_GB2312"/>
          <w:sz w:val="24"/>
          <w:szCs w:val="24"/>
          <w:highlight w:val="none"/>
          <w:lang w:val="en-US" w:eastAsia="zh-CN"/>
        </w:rPr>
        <w:t>5）可出租资产</w:t>
      </w:r>
      <w:r>
        <w:rPr>
          <w:rFonts w:hint="eastAsia" w:ascii="Arial Narrow" w:hAnsi="Arial Narrow" w:eastAsia="仿宋_GB2312" w:cs="Arial"/>
          <w:snapToGrid w:val="0"/>
          <w:sz w:val="24"/>
          <w:szCs w:val="24"/>
          <w:highlight w:val="none"/>
          <w:lang w:val="en-US" w:eastAsia="zh-CN"/>
        </w:rPr>
        <w:t>收费</w:t>
      </w:r>
    </w:p>
    <w:p>
      <w:pPr>
        <w:spacing w:line="360" w:lineRule="auto"/>
        <w:ind w:firstLine="480" w:firstLineChars="200"/>
        <w:jc w:val="both"/>
        <w:rPr>
          <w:rFonts w:hint="eastAsia"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val="en-US" w:eastAsia="zh-CN"/>
        </w:rPr>
        <w:t>项目预计可出租资产为食堂及洗浴附属用房。</w:t>
      </w:r>
    </w:p>
    <w:p>
      <w:pPr>
        <w:spacing w:line="360" w:lineRule="auto"/>
        <w:ind w:firstLine="480" w:firstLineChars="200"/>
        <w:jc w:val="both"/>
        <w:rPr>
          <w:rFonts w:ascii="Arial Narrow" w:hAnsi="Arial Narrow" w:eastAsia="仿宋_GB2312"/>
          <w:sz w:val="24"/>
          <w:szCs w:val="24"/>
          <w:highlight w:val="none"/>
          <w:lang w:eastAsia="zh-CN"/>
        </w:rPr>
      </w:pPr>
      <w:r>
        <w:rPr>
          <w:rFonts w:ascii="Arial Narrow" w:hAnsi="Arial Narrow" w:eastAsia="仿宋_GB2312"/>
          <w:sz w:val="24"/>
          <w:szCs w:val="24"/>
          <w:highlight w:val="none"/>
          <w:lang w:eastAsia="zh-CN"/>
        </w:rPr>
        <w:t>根据市场调研、查询</w:t>
      </w:r>
      <w:r>
        <w:rPr>
          <w:rFonts w:hint="eastAsia" w:ascii="Arial Narrow" w:hAnsi="Arial Narrow" w:eastAsia="仿宋_GB2312"/>
          <w:sz w:val="24"/>
          <w:szCs w:val="24"/>
          <w:highlight w:val="none"/>
          <w:lang w:val="en-US" w:eastAsia="zh-CN"/>
        </w:rPr>
        <w:t>四平</w:t>
      </w:r>
      <w:r>
        <w:rPr>
          <w:rFonts w:ascii="Arial Narrow" w:hAnsi="Arial Narrow" w:eastAsia="仿宋_GB2312"/>
          <w:sz w:val="24"/>
          <w:szCs w:val="24"/>
          <w:highlight w:val="none"/>
          <w:lang w:eastAsia="zh-CN"/>
        </w:rPr>
        <w:t>周边地区</w:t>
      </w:r>
      <w:r>
        <w:rPr>
          <w:rFonts w:hint="eastAsia" w:ascii="Arial Narrow" w:hAnsi="Arial Narrow" w:eastAsia="仿宋_GB2312"/>
          <w:sz w:val="24"/>
          <w:szCs w:val="24"/>
          <w:highlight w:val="none"/>
          <w:lang w:val="en-US" w:eastAsia="zh-CN"/>
        </w:rPr>
        <w:t>相关商业设施</w:t>
      </w:r>
      <w:r>
        <w:rPr>
          <w:rFonts w:hint="eastAsia" w:ascii="Arial Narrow" w:hAnsi="Arial Narrow" w:eastAsia="仿宋_GB2312"/>
          <w:sz w:val="24"/>
          <w:szCs w:val="24"/>
          <w:highlight w:val="none"/>
          <w:lang w:eastAsia="zh-CN"/>
        </w:rPr>
        <w:t>等等历史</w:t>
      </w:r>
      <w:r>
        <w:rPr>
          <w:rFonts w:ascii="Arial Narrow" w:hAnsi="Arial Narrow" w:eastAsia="仿宋_GB2312"/>
          <w:sz w:val="24"/>
          <w:szCs w:val="24"/>
          <w:highlight w:val="none"/>
          <w:lang w:eastAsia="zh-CN"/>
        </w:rPr>
        <w:t>出租信息，同时考虑</w:t>
      </w:r>
      <w:r>
        <w:rPr>
          <w:rFonts w:hint="eastAsia" w:ascii="Arial Narrow" w:hAnsi="Arial Narrow" w:eastAsia="仿宋_GB2312"/>
          <w:sz w:val="24"/>
          <w:szCs w:val="24"/>
          <w:highlight w:val="none"/>
          <w:lang w:val="en-US" w:eastAsia="zh-CN"/>
        </w:rPr>
        <w:t>项目</w:t>
      </w:r>
      <w:r>
        <w:rPr>
          <w:rFonts w:ascii="Arial Narrow" w:hAnsi="Arial Narrow" w:eastAsia="仿宋_GB2312"/>
          <w:sz w:val="24"/>
          <w:szCs w:val="24"/>
          <w:highlight w:val="none"/>
          <w:lang w:eastAsia="zh-CN"/>
        </w:rPr>
        <w:t>的区域位置及配套条件等因素，地理位置及谨慎性原则</w:t>
      </w:r>
      <w:r>
        <w:rPr>
          <w:rFonts w:hint="eastAsia" w:ascii="Arial Narrow" w:hAnsi="Arial Narrow" w:eastAsia="仿宋_GB2312"/>
          <w:sz w:val="24"/>
          <w:szCs w:val="24"/>
          <w:highlight w:val="none"/>
          <w:lang w:val="en-US" w:eastAsia="zh-CN"/>
        </w:rPr>
        <w:t>从低考虑，食堂及洗浴附属用房</w:t>
      </w:r>
      <w:r>
        <w:rPr>
          <w:rFonts w:ascii="Arial Narrow" w:hAnsi="Arial Narrow" w:eastAsia="仿宋_GB2312"/>
          <w:sz w:val="24"/>
          <w:szCs w:val="24"/>
          <w:highlight w:val="none"/>
          <w:lang w:eastAsia="zh-CN"/>
        </w:rPr>
        <w:t>出租</w:t>
      </w:r>
      <w:r>
        <w:rPr>
          <w:rFonts w:hint="eastAsia" w:ascii="Arial Narrow" w:hAnsi="Arial Narrow" w:eastAsia="仿宋_GB2312"/>
          <w:sz w:val="24"/>
          <w:szCs w:val="24"/>
          <w:highlight w:val="none"/>
          <w:lang w:val="en-US" w:eastAsia="zh-CN"/>
        </w:rPr>
        <w:t>起始</w:t>
      </w:r>
      <w:r>
        <w:rPr>
          <w:rFonts w:ascii="Arial Narrow" w:hAnsi="Arial Narrow" w:eastAsia="仿宋_GB2312"/>
          <w:sz w:val="24"/>
          <w:szCs w:val="24"/>
          <w:highlight w:val="none"/>
          <w:lang w:eastAsia="zh-CN"/>
        </w:rPr>
        <w:t>价格暂定</w:t>
      </w:r>
      <w:r>
        <w:rPr>
          <w:rFonts w:hint="eastAsia" w:ascii="Arial Narrow" w:hAnsi="Arial Narrow" w:eastAsia="仿宋_GB2312"/>
          <w:sz w:val="24"/>
          <w:szCs w:val="24"/>
          <w:highlight w:val="none"/>
          <w:lang w:val="en-US" w:eastAsia="zh-CN"/>
        </w:rPr>
        <w:t>547.50</w:t>
      </w:r>
      <w:r>
        <w:rPr>
          <w:rFonts w:ascii="Arial Narrow" w:hAnsi="Arial Narrow" w:eastAsia="仿宋_GB2312"/>
          <w:sz w:val="24"/>
          <w:szCs w:val="24"/>
          <w:highlight w:val="none"/>
          <w:lang w:eastAsia="zh-CN"/>
        </w:rPr>
        <w:t>元/</w:t>
      </w:r>
      <w:r>
        <w:rPr>
          <w:rFonts w:ascii="Arial Narrow" w:hAnsi="Arial Narrow" w:cs="宋体"/>
          <w:sz w:val="24"/>
          <w:szCs w:val="24"/>
          <w:highlight w:val="none"/>
          <w:lang w:eastAsia="zh-CN"/>
        </w:rPr>
        <w:t>㎡</w:t>
      </w:r>
      <w:r>
        <w:rPr>
          <w:rFonts w:ascii="Arial Narrow" w:hAnsi="Arial Narrow" w:eastAsia="仿宋_GB2312"/>
          <w:sz w:val="24"/>
          <w:szCs w:val="24"/>
          <w:highlight w:val="none"/>
          <w:lang w:eastAsia="zh-CN"/>
        </w:rPr>
        <w:t>/年</w:t>
      </w:r>
      <w:r>
        <w:rPr>
          <w:rFonts w:hint="eastAsia" w:ascii="Arial Narrow" w:hAnsi="Arial Narrow" w:eastAsia="仿宋_GB2312"/>
          <w:sz w:val="24"/>
          <w:szCs w:val="24"/>
          <w:highlight w:val="none"/>
          <w:lang w:eastAsia="zh-CN"/>
        </w:rPr>
        <w:t>，</w:t>
      </w:r>
      <w:r>
        <w:rPr>
          <w:rFonts w:hint="eastAsia" w:ascii="Arial Narrow" w:hAnsi="Arial Narrow" w:eastAsia="仿宋_GB2312"/>
          <w:sz w:val="24"/>
          <w:szCs w:val="24"/>
          <w:highlight w:val="none"/>
          <w:lang w:val="en-US" w:eastAsia="zh-CN"/>
        </w:rPr>
        <w:t>2021年-2022年，四平地区居生产总值指数（GDP）分别为3.80%、7.90%、3.90%，近三年平均值为5.03%，考虑到未来物价上涨因素及经济发展情况，本次预测以开始经营年度为基准，采取逐年上涨的方式，</w:t>
      </w:r>
      <w:r>
        <w:rPr>
          <w:rFonts w:ascii="Arial Narrow" w:hAnsi="Arial Narrow" w:eastAsia="仿宋_GB2312"/>
          <w:sz w:val="24"/>
          <w:szCs w:val="24"/>
          <w:highlight w:val="none"/>
          <w:lang w:eastAsia="zh-CN"/>
        </w:rPr>
        <w:t>出租的价格</w:t>
      </w:r>
      <w:r>
        <w:rPr>
          <w:rFonts w:hint="eastAsia" w:ascii="Arial Narrow" w:hAnsi="Arial Narrow" w:eastAsia="仿宋_GB2312"/>
          <w:sz w:val="24"/>
          <w:szCs w:val="24"/>
          <w:highlight w:val="none"/>
          <w:lang w:val="en-US" w:eastAsia="zh-CN"/>
        </w:rPr>
        <w:t>按每五年上涨一次的方式进行规律变动，增长比率按5.03%确定。</w:t>
      </w:r>
      <w:r>
        <w:rPr>
          <w:rFonts w:ascii="Arial Narrow" w:hAnsi="Arial Narrow" w:eastAsia="仿宋_GB2312"/>
          <w:sz w:val="24"/>
          <w:szCs w:val="24"/>
          <w:highlight w:val="none"/>
          <w:lang w:eastAsia="zh-CN"/>
        </w:rPr>
        <w:t>出租的价格在202</w:t>
      </w:r>
      <w:r>
        <w:rPr>
          <w:rFonts w:hint="eastAsia" w:ascii="Arial Narrow" w:hAnsi="Arial Narrow" w:eastAsia="仿宋_GB2312"/>
          <w:sz w:val="24"/>
          <w:szCs w:val="24"/>
          <w:highlight w:val="none"/>
          <w:lang w:val="en-US" w:eastAsia="zh-CN"/>
        </w:rPr>
        <w:t>3</w:t>
      </w:r>
      <w:r>
        <w:rPr>
          <w:rFonts w:ascii="Arial Narrow" w:hAnsi="Arial Narrow" w:eastAsia="仿宋_GB2312"/>
          <w:sz w:val="24"/>
          <w:szCs w:val="24"/>
          <w:highlight w:val="none"/>
          <w:lang w:eastAsia="zh-CN"/>
        </w:rPr>
        <w:t>年及以后预测期内</w:t>
      </w:r>
      <w:r>
        <w:rPr>
          <w:rFonts w:hint="eastAsia" w:ascii="Arial Narrow" w:hAnsi="Arial Narrow" w:eastAsia="仿宋_GB2312"/>
          <w:sz w:val="24"/>
          <w:szCs w:val="24"/>
          <w:highlight w:val="none"/>
          <w:lang w:val="en-US" w:eastAsia="zh-CN"/>
        </w:rPr>
        <w:t>按规律变动</w:t>
      </w:r>
      <w:r>
        <w:rPr>
          <w:rFonts w:ascii="Arial Narrow" w:hAnsi="Arial Narrow" w:eastAsia="仿宋_GB2312"/>
          <w:sz w:val="24"/>
          <w:szCs w:val="24"/>
          <w:highlight w:val="none"/>
          <w:lang w:eastAsia="zh-CN"/>
        </w:rPr>
        <w:t>。</w:t>
      </w:r>
    </w:p>
    <w:p>
      <w:pPr>
        <w:spacing w:line="360" w:lineRule="auto"/>
        <w:ind w:firstLine="424" w:firstLineChars="177"/>
        <w:rPr>
          <w:rFonts w:ascii="Arial Narrow" w:hAnsi="Arial Narrow" w:eastAsia="仿宋_GB2312"/>
          <w:sz w:val="24"/>
          <w:szCs w:val="24"/>
          <w:highlight w:val="none"/>
          <w:lang w:eastAsia="zh-CN"/>
        </w:rPr>
      </w:pPr>
      <w:r>
        <w:rPr>
          <w:rFonts w:hint="eastAsia" w:ascii="Arial Narrow" w:hAnsi="Arial Narrow" w:eastAsia="仿宋_GB2312"/>
          <w:sz w:val="24"/>
          <w:szCs w:val="24"/>
          <w:highlight w:val="none"/>
          <w:lang w:eastAsia="zh-CN"/>
        </w:rPr>
        <w:t>房屋具体参考价格信息（</w:t>
      </w:r>
      <w:r>
        <w:rPr>
          <w:rFonts w:hint="eastAsia" w:ascii="Arial Narrow" w:hAnsi="Arial Narrow" w:eastAsia="仿宋_GB2312"/>
          <w:sz w:val="24"/>
          <w:szCs w:val="24"/>
          <w:highlight w:val="none"/>
          <w:lang w:val="en-US" w:eastAsia="zh-CN"/>
        </w:rPr>
        <w:t>58同城网）</w:t>
      </w:r>
      <w:r>
        <w:rPr>
          <w:rFonts w:hint="eastAsia" w:ascii="Arial Narrow" w:hAnsi="Arial Narrow" w:eastAsia="仿宋_GB2312"/>
          <w:sz w:val="24"/>
          <w:szCs w:val="24"/>
          <w:highlight w:val="none"/>
          <w:lang w:eastAsia="zh-CN"/>
        </w:rPr>
        <w:t>如下：</w:t>
      </w:r>
    </w:p>
    <w:tbl>
      <w:tblPr>
        <w:tblW w:w="8764" w:type="dxa"/>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594"/>
        <w:gridCol w:w="1074"/>
        <w:gridCol w:w="2565"/>
        <w:gridCol w:w="1305"/>
        <w:gridCol w:w="1740"/>
        <w:gridCol w:w="1486"/>
      </w:tblGrid>
      <w:tr>
        <w:trPr>
          <w:trHeight w:val="397" w:hRule="atLeast"/>
          <w:tblHeader/>
        </w:trPr>
        <w:tc>
          <w:tcPr>
            <w:tcW w:w="594" w:type="dxa"/>
            <w:vAlign w:val="center"/>
          </w:tcPr>
          <w:p>
            <w:pPr>
              <w:widowControl w:val="0"/>
              <w:spacing w:after="0" w:line="240" w:lineRule="auto"/>
              <w:jc w:val="center"/>
              <w:rPr>
                <w:rFonts w:ascii="Arial Narrow" w:hAnsi="Arial Narrow" w:eastAsia="仿宋_GB2312" w:cs="宋体"/>
                <w:sz w:val="21"/>
                <w:szCs w:val="21"/>
                <w:highlight w:val="none"/>
                <w:lang w:eastAsia="zh-CN" w:bidi="ar-SA"/>
              </w:rPr>
            </w:pPr>
            <w:r>
              <w:rPr>
                <w:rFonts w:ascii="Arial Narrow" w:hAnsi="Arial Narrow" w:eastAsia="仿宋_GB2312" w:cs="宋体"/>
                <w:sz w:val="21"/>
                <w:szCs w:val="21"/>
                <w:highlight w:val="none"/>
                <w:lang w:eastAsia="zh-CN" w:bidi="ar-SA"/>
              </w:rPr>
              <w:t>序号</w:t>
            </w:r>
          </w:p>
        </w:tc>
        <w:tc>
          <w:tcPr>
            <w:tcW w:w="1074" w:type="dxa"/>
            <w:vAlign w:val="center"/>
          </w:tcPr>
          <w:p>
            <w:pPr>
              <w:widowControl w:val="0"/>
              <w:spacing w:after="0" w:line="240" w:lineRule="auto"/>
              <w:jc w:val="center"/>
              <w:rPr>
                <w:rFonts w:ascii="Arial Narrow" w:hAnsi="Arial Narrow" w:eastAsia="仿宋_GB2312" w:cs="宋体"/>
                <w:sz w:val="21"/>
                <w:szCs w:val="21"/>
                <w:highlight w:val="none"/>
                <w:lang w:eastAsia="zh-CN" w:bidi="ar-SA"/>
              </w:rPr>
            </w:pPr>
            <w:r>
              <w:rPr>
                <w:rFonts w:ascii="Arial Narrow" w:hAnsi="Arial Narrow" w:eastAsia="仿宋_GB2312" w:cs="宋体"/>
                <w:sz w:val="21"/>
                <w:szCs w:val="21"/>
                <w:highlight w:val="none"/>
                <w:lang w:eastAsia="zh-CN" w:bidi="ar-SA"/>
              </w:rPr>
              <w:t>城市</w:t>
            </w:r>
          </w:p>
        </w:tc>
        <w:tc>
          <w:tcPr>
            <w:tcW w:w="2565" w:type="dxa"/>
            <w:vAlign w:val="center"/>
          </w:tcPr>
          <w:p>
            <w:pPr>
              <w:spacing w:after="0" w:line="240" w:lineRule="auto"/>
              <w:jc w:val="center"/>
              <w:rPr>
                <w:rFonts w:ascii="Arial Narrow" w:hAnsi="Arial Narrow" w:eastAsia="仿宋_GB2312" w:cs="宋体"/>
                <w:sz w:val="21"/>
                <w:szCs w:val="21"/>
                <w:highlight w:val="none"/>
                <w:lang w:eastAsia="zh-CN" w:bidi="ar-SA"/>
              </w:rPr>
            </w:pPr>
            <w:r>
              <w:rPr>
                <w:rFonts w:ascii="Arial Narrow" w:hAnsi="Arial Narrow" w:eastAsia="仿宋_GB2312" w:cs="宋体"/>
                <w:sz w:val="21"/>
                <w:szCs w:val="21"/>
                <w:highlight w:val="none"/>
                <w:lang w:eastAsia="zh-CN" w:bidi="ar-SA"/>
              </w:rPr>
              <w:t>位置</w:t>
            </w:r>
          </w:p>
        </w:tc>
        <w:tc>
          <w:tcPr>
            <w:tcW w:w="1305" w:type="dxa"/>
            <w:vAlign w:val="center"/>
          </w:tcPr>
          <w:p>
            <w:pPr>
              <w:spacing w:after="0" w:line="240" w:lineRule="auto"/>
              <w:jc w:val="center"/>
              <w:rPr>
                <w:rFonts w:ascii="Arial Narrow" w:hAnsi="Arial Narrow" w:eastAsia="仿宋_GB2312" w:cs="宋体"/>
                <w:sz w:val="21"/>
                <w:szCs w:val="21"/>
                <w:highlight w:val="none"/>
                <w:lang w:eastAsia="zh-CN" w:bidi="ar-SA"/>
              </w:rPr>
            </w:pPr>
            <w:r>
              <w:rPr>
                <w:rFonts w:ascii="Arial Narrow" w:hAnsi="Arial Narrow" w:eastAsia="仿宋_GB2312" w:cs="宋体"/>
                <w:sz w:val="21"/>
                <w:szCs w:val="21"/>
                <w:highlight w:val="none"/>
                <w:lang w:eastAsia="zh-CN" w:bidi="ar-SA"/>
              </w:rPr>
              <w:t>房屋类别</w:t>
            </w:r>
          </w:p>
        </w:tc>
        <w:tc>
          <w:tcPr>
            <w:tcW w:w="1740" w:type="dxa"/>
            <w:vAlign w:val="center"/>
          </w:tcPr>
          <w:p>
            <w:pPr>
              <w:spacing w:after="0" w:line="240" w:lineRule="auto"/>
              <w:jc w:val="center"/>
              <w:rPr>
                <w:rFonts w:ascii="Arial Narrow" w:hAnsi="Arial Narrow" w:eastAsia="仿宋_GB2312" w:cs="宋体"/>
                <w:sz w:val="21"/>
                <w:szCs w:val="21"/>
                <w:highlight w:val="none"/>
                <w:lang w:eastAsia="zh-CN" w:bidi="ar-SA"/>
              </w:rPr>
            </w:pPr>
            <w:r>
              <w:rPr>
                <w:rFonts w:ascii="Arial Narrow" w:hAnsi="Arial Narrow" w:eastAsia="仿宋_GB2312" w:cs="宋体"/>
                <w:sz w:val="21"/>
                <w:szCs w:val="21"/>
                <w:highlight w:val="none"/>
                <w:lang w:eastAsia="zh-CN" w:bidi="ar-SA"/>
              </w:rPr>
              <w:t>价格（元/</w:t>
            </w:r>
            <w:r>
              <w:rPr>
                <w:rFonts w:ascii="Arial Narrow" w:hAnsi="Arial Narrow" w:cs="宋体"/>
                <w:sz w:val="21"/>
                <w:szCs w:val="21"/>
                <w:highlight w:val="none"/>
                <w:lang w:eastAsia="zh-CN" w:bidi="ar-SA"/>
              </w:rPr>
              <w:t>㎡</w:t>
            </w:r>
            <w:r>
              <w:rPr>
                <w:rFonts w:ascii="Arial Narrow" w:hAnsi="Arial Narrow" w:eastAsia="仿宋_GB2312" w:cs="宋体"/>
                <w:sz w:val="21"/>
                <w:szCs w:val="21"/>
                <w:highlight w:val="none"/>
                <w:lang w:eastAsia="zh-CN" w:bidi="ar-SA"/>
              </w:rPr>
              <w:t>/</w:t>
            </w:r>
            <w:r>
              <w:rPr>
                <w:rFonts w:hint="eastAsia" w:ascii="Arial Narrow" w:hAnsi="Arial Narrow" w:eastAsia="仿宋_GB2312" w:cs="宋体"/>
                <w:sz w:val="21"/>
                <w:szCs w:val="21"/>
                <w:highlight w:val="none"/>
                <w:lang w:val="en-US" w:eastAsia="zh-CN" w:bidi="ar-SA"/>
              </w:rPr>
              <w:t>天</w:t>
            </w:r>
            <w:r>
              <w:rPr>
                <w:rFonts w:ascii="Arial Narrow" w:hAnsi="Arial Narrow" w:eastAsia="仿宋_GB2312" w:cs="宋体"/>
                <w:sz w:val="21"/>
                <w:szCs w:val="21"/>
                <w:highlight w:val="none"/>
                <w:lang w:eastAsia="zh-CN" w:bidi="ar-SA"/>
              </w:rPr>
              <w:t>）</w:t>
            </w:r>
          </w:p>
        </w:tc>
        <w:tc>
          <w:tcPr>
            <w:tcW w:w="1486" w:type="dxa"/>
            <w:vAlign w:val="center"/>
          </w:tcPr>
          <w:p>
            <w:pPr>
              <w:spacing w:after="0" w:line="240" w:lineRule="auto"/>
              <w:jc w:val="center"/>
              <w:rPr>
                <w:rFonts w:ascii="Arial Narrow" w:hAnsi="Arial Narrow" w:eastAsia="仿宋_GB2312" w:cs="宋体"/>
                <w:sz w:val="21"/>
                <w:szCs w:val="21"/>
                <w:highlight w:val="none"/>
                <w:lang w:eastAsia="zh-CN" w:bidi="ar-SA"/>
              </w:rPr>
            </w:pPr>
            <w:r>
              <w:rPr>
                <w:rFonts w:ascii="Arial Narrow" w:hAnsi="Arial Narrow" w:eastAsia="仿宋_GB2312" w:cs="宋体"/>
                <w:sz w:val="21"/>
                <w:szCs w:val="21"/>
                <w:highlight w:val="none"/>
                <w:lang w:eastAsia="zh-CN" w:bidi="ar-SA"/>
              </w:rPr>
              <w:t>出租面积（平方米）</w:t>
            </w:r>
          </w:p>
        </w:tc>
      </w:tr>
      <w:tr>
        <w:trPr>
          <w:trHeight w:val="397" w:hRule="atLeast"/>
        </w:trPr>
        <w:tc>
          <w:tcPr>
            <w:tcW w:w="594" w:type="dxa"/>
            <w:vAlign w:val="center"/>
          </w:tcPr>
          <w:p>
            <w:pPr>
              <w:widowControl w:val="0"/>
              <w:spacing w:after="0" w:line="240" w:lineRule="auto"/>
              <w:jc w:val="center"/>
              <w:rPr>
                <w:rFonts w:ascii="Arial Narrow" w:hAnsi="Arial Narrow" w:eastAsia="仿宋_GB2312" w:cs="宋体"/>
                <w:sz w:val="21"/>
                <w:szCs w:val="21"/>
                <w:highlight w:val="none"/>
                <w:lang w:eastAsia="zh-CN" w:bidi="ar-SA"/>
              </w:rPr>
            </w:pPr>
            <w:r>
              <w:rPr>
                <w:rFonts w:ascii="Arial Narrow" w:hAnsi="Arial Narrow" w:eastAsia="仿宋_GB2312" w:cs="宋体"/>
                <w:sz w:val="21"/>
                <w:szCs w:val="21"/>
                <w:highlight w:val="none"/>
                <w:lang w:eastAsia="zh-CN" w:bidi="ar-SA"/>
              </w:rPr>
              <w:t>1</w:t>
            </w:r>
          </w:p>
        </w:tc>
        <w:tc>
          <w:tcPr>
            <w:tcW w:w="1074" w:type="dxa"/>
            <w:vAlign w:val="center"/>
          </w:tcPr>
          <w:p>
            <w:pPr>
              <w:widowControl w:val="0"/>
              <w:spacing w:after="0" w:line="240" w:lineRule="auto"/>
              <w:jc w:val="center"/>
              <w:rPr>
                <w:rFonts w:ascii="Arial Narrow" w:hAnsi="Arial Narrow" w:eastAsia="仿宋_GB2312" w:cs="宋体"/>
                <w:sz w:val="21"/>
                <w:szCs w:val="21"/>
                <w:highlight w:val="none"/>
                <w:lang w:eastAsia="zh-CN" w:bidi="ar-SA"/>
              </w:rPr>
            </w:pPr>
            <w:r>
              <w:rPr>
                <w:rFonts w:hint="eastAsia" w:ascii="Arial Narrow" w:hAnsi="Arial Narrow" w:eastAsia="仿宋_GB2312" w:cs="宋体"/>
                <w:sz w:val="21"/>
                <w:szCs w:val="21"/>
                <w:highlight w:val="none"/>
                <w:lang w:val="en-US" w:eastAsia="zh-CN" w:bidi="ar-SA"/>
              </w:rPr>
              <w:t>四平</w:t>
            </w:r>
            <w:r>
              <w:rPr>
                <w:rFonts w:hint="eastAsia" w:ascii="Arial Narrow" w:hAnsi="Arial Narrow" w:eastAsia="仿宋_GB2312" w:cs="宋体"/>
                <w:sz w:val="21"/>
                <w:szCs w:val="21"/>
                <w:highlight w:val="none"/>
                <w:lang w:eastAsia="zh-CN" w:bidi="ar-SA"/>
              </w:rPr>
              <w:t>市</w:t>
            </w:r>
          </w:p>
        </w:tc>
        <w:tc>
          <w:tcPr>
            <w:tcW w:w="2565" w:type="dxa"/>
            <w:vAlign w:val="center"/>
          </w:tcPr>
          <w:p>
            <w:pPr>
              <w:widowControl w:val="0"/>
              <w:spacing w:after="0" w:line="240" w:lineRule="auto"/>
              <w:rPr>
                <w:rFonts w:hint="default" w:ascii="Arial Narrow" w:hAnsi="Arial Narrow" w:eastAsia="仿宋_GB2312" w:cs="宋体"/>
                <w:sz w:val="21"/>
                <w:szCs w:val="21"/>
                <w:highlight w:val="none"/>
                <w:lang w:val="en-US" w:eastAsia="zh-CN" w:bidi="ar-SA"/>
              </w:rPr>
            </w:pPr>
            <w:r>
              <w:rPr>
                <w:rFonts w:hint="eastAsia" w:ascii="Arial Narrow" w:hAnsi="Arial Narrow" w:eastAsia="仿宋_GB2312" w:cs="宋体"/>
                <w:sz w:val="21"/>
                <w:szCs w:val="21"/>
                <w:highlight w:val="none"/>
                <w:lang w:val="en-US" w:eastAsia="zh-CN" w:bidi="ar-SA"/>
              </w:rPr>
              <w:t>铁东区塔山村</w:t>
            </w:r>
          </w:p>
        </w:tc>
        <w:tc>
          <w:tcPr>
            <w:tcW w:w="1305" w:type="dxa"/>
            <w:vAlign w:val="center"/>
          </w:tcPr>
          <w:p>
            <w:pPr>
              <w:spacing w:after="0" w:line="240" w:lineRule="auto"/>
              <w:jc w:val="center"/>
              <w:rPr>
                <w:rFonts w:ascii="Arial Narrow" w:hAnsi="Arial Narrow" w:eastAsia="仿宋_GB2312" w:cs="宋体"/>
                <w:sz w:val="21"/>
                <w:szCs w:val="21"/>
                <w:highlight w:val="none"/>
                <w:lang w:eastAsia="zh-CN" w:bidi="ar-SA"/>
              </w:rPr>
            </w:pPr>
            <w:r>
              <w:rPr>
                <w:rFonts w:ascii="Arial Narrow" w:hAnsi="Arial Narrow" w:eastAsia="仿宋_GB2312" w:cs="宋体"/>
                <w:sz w:val="21"/>
                <w:szCs w:val="21"/>
                <w:highlight w:val="none"/>
                <w:lang w:eastAsia="zh-CN" w:bidi="ar-SA"/>
              </w:rPr>
              <w:t>厂房</w:t>
            </w:r>
          </w:p>
        </w:tc>
        <w:tc>
          <w:tcPr>
            <w:tcW w:w="1740" w:type="dxa"/>
            <w:vAlign w:val="center"/>
          </w:tcPr>
          <w:p>
            <w:pPr>
              <w:spacing w:after="0" w:line="240" w:lineRule="auto"/>
              <w:jc w:val="right"/>
              <w:rPr>
                <w:rFonts w:hint="default" w:ascii="Arial Narrow" w:hAnsi="Arial Narrow" w:eastAsia="仿宋_GB2312" w:cs="宋体"/>
                <w:sz w:val="21"/>
                <w:szCs w:val="21"/>
                <w:highlight w:val="none"/>
                <w:lang w:val="en-US" w:eastAsia="zh-CN" w:bidi="ar-SA"/>
              </w:rPr>
            </w:pPr>
            <w:r>
              <w:rPr>
                <w:rFonts w:hint="eastAsia" w:ascii="Arial Narrow" w:hAnsi="Arial Narrow" w:eastAsia="仿宋_GB2312" w:cs="宋体"/>
                <w:sz w:val="21"/>
                <w:szCs w:val="21"/>
                <w:highlight w:val="none"/>
                <w:lang w:val="en-US" w:eastAsia="zh-CN" w:bidi="ar-SA"/>
              </w:rPr>
              <w:t>0.89</w:t>
            </w:r>
          </w:p>
        </w:tc>
        <w:tc>
          <w:tcPr>
            <w:tcW w:w="1486" w:type="dxa"/>
            <w:vAlign w:val="center"/>
          </w:tcPr>
          <w:p>
            <w:pPr>
              <w:spacing w:after="0" w:line="240" w:lineRule="auto"/>
              <w:jc w:val="right"/>
              <w:rPr>
                <w:rFonts w:hint="default" w:ascii="Arial Narrow" w:hAnsi="Arial Narrow" w:eastAsia="仿宋_GB2312" w:cs="宋体"/>
                <w:sz w:val="21"/>
                <w:szCs w:val="21"/>
                <w:highlight w:val="none"/>
                <w:lang w:val="en-US" w:eastAsia="zh-CN" w:bidi="ar-SA"/>
              </w:rPr>
            </w:pPr>
            <w:r>
              <w:rPr>
                <w:rFonts w:hint="eastAsia" w:ascii="Arial Narrow" w:hAnsi="Arial Narrow" w:eastAsia="仿宋_GB2312" w:cs="宋体"/>
                <w:sz w:val="21"/>
                <w:szCs w:val="21"/>
                <w:highlight w:val="none"/>
                <w:lang w:val="en-US" w:eastAsia="zh-CN" w:bidi="ar-SA"/>
              </w:rPr>
              <w:t>300.00</w:t>
            </w:r>
          </w:p>
        </w:tc>
      </w:tr>
      <w:tr>
        <w:trPr>
          <w:trHeight w:val="397" w:hRule="atLeast"/>
        </w:trPr>
        <w:tc>
          <w:tcPr>
            <w:tcW w:w="594" w:type="dxa"/>
            <w:vAlign w:val="center"/>
          </w:tcPr>
          <w:p>
            <w:pPr>
              <w:widowControl w:val="0"/>
              <w:spacing w:after="0" w:line="240" w:lineRule="auto"/>
              <w:jc w:val="center"/>
              <w:rPr>
                <w:rFonts w:ascii="Arial Narrow" w:hAnsi="Arial Narrow" w:eastAsia="仿宋_GB2312" w:cs="宋体"/>
                <w:sz w:val="21"/>
                <w:szCs w:val="21"/>
                <w:highlight w:val="none"/>
                <w:lang w:eastAsia="zh-CN" w:bidi="ar-SA"/>
              </w:rPr>
            </w:pPr>
            <w:r>
              <w:rPr>
                <w:rFonts w:ascii="Arial Narrow" w:hAnsi="Arial Narrow" w:eastAsia="仿宋_GB2312" w:cs="宋体"/>
                <w:sz w:val="21"/>
                <w:szCs w:val="21"/>
                <w:highlight w:val="none"/>
                <w:lang w:eastAsia="zh-CN" w:bidi="ar-SA"/>
              </w:rPr>
              <w:t>2</w:t>
            </w:r>
          </w:p>
        </w:tc>
        <w:tc>
          <w:tcPr>
            <w:tcW w:w="1074" w:type="dxa"/>
            <w:vAlign w:val="center"/>
          </w:tcPr>
          <w:p>
            <w:pPr>
              <w:widowControl w:val="0"/>
              <w:spacing w:after="0" w:line="240" w:lineRule="auto"/>
              <w:jc w:val="center"/>
              <w:rPr>
                <w:rFonts w:ascii="Arial Narrow" w:hAnsi="Arial Narrow" w:eastAsia="仿宋_GB2312" w:cs="宋体"/>
                <w:sz w:val="21"/>
                <w:szCs w:val="21"/>
                <w:highlight w:val="none"/>
                <w:lang w:eastAsia="zh-CN" w:bidi="ar-SA"/>
              </w:rPr>
            </w:pPr>
            <w:r>
              <w:rPr>
                <w:rFonts w:hint="eastAsia" w:ascii="Arial Narrow" w:hAnsi="Arial Narrow" w:eastAsia="仿宋_GB2312" w:cs="宋体"/>
                <w:sz w:val="21"/>
                <w:szCs w:val="21"/>
                <w:highlight w:val="none"/>
                <w:lang w:val="en-US" w:eastAsia="zh-CN" w:bidi="ar-SA"/>
              </w:rPr>
              <w:t>四平</w:t>
            </w:r>
            <w:r>
              <w:rPr>
                <w:rFonts w:hint="eastAsia" w:ascii="Arial Narrow" w:hAnsi="Arial Narrow" w:eastAsia="仿宋_GB2312" w:cs="宋体"/>
                <w:sz w:val="21"/>
                <w:szCs w:val="21"/>
                <w:highlight w:val="none"/>
                <w:lang w:eastAsia="zh-CN" w:bidi="ar-SA"/>
              </w:rPr>
              <w:t>市</w:t>
            </w:r>
          </w:p>
        </w:tc>
        <w:tc>
          <w:tcPr>
            <w:tcW w:w="2565" w:type="dxa"/>
            <w:vAlign w:val="center"/>
          </w:tcPr>
          <w:p>
            <w:pPr>
              <w:widowControl w:val="0"/>
              <w:spacing w:after="0" w:line="240" w:lineRule="auto"/>
              <w:rPr>
                <w:rFonts w:hint="default" w:ascii="Arial Narrow" w:hAnsi="Arial Narrow" w:eastAsia="仿宋_GB2312" w:cs="宋体"/>
                <w:sz w:val="21"/>
                <w:szCs w:val="21"/>
                <w:highlight w:val="none"/>
                <w:lang w:val="en-US" w:eastAsia="zh-CN" w:bidi="ar-SA"/>
              </w:rPr>
            </w:pPr>
            <w:r>
              <w:rPr>
                <w:rFonts w:hint="eastAsia" w:ascii="Arial Narrow" w:hAnsi="Arial Narrow" w:eastAsia="仿宋_GB2312" w:cs="宋体"/>
                <w:sz w:val="21"/>
                <w:szCs w:val="21"/>
                <w:highlight w:val="none"/>
                <w:lang w:val="en-US" w:eastAsia="zh-CN" w:bidi="ar-SA"/>
              </w:rPr>
              <w:t>大榆树区-公主岭</w:t>
            </w:r>
          </w:p>
        </w:tc>
        <w:tc>
          <w:tcPr>
            <w:tcW w:w="1305" w:type="dxa"/>
            <w:vAlign w:val="center"/>
          </w:tcPr>
          <w:p>
            <w:pPr>
              <w:spacing w:after="0" w:line="240" w:lineRule="auto"/>
              <w:jc w:val="center"/>
              <w:rPr>
                <w:rFonts w:ascii="Arial Narrow" w:hAnsi="Arial Narrow" w:eastAsia="仿宋_GB2312" w:cs="宋体"/>
                <w:sz w:val="21"/>
                <w:szCs w:val="21"/>
                <w:highlight w:val="none"/>
                <w:lang w:eastAsia="zh-CN" w:bidi="ar-SA"/>
              </w:rPr>
            </w:pPr>
            <w:r>
              <w:rPr>
                <w:rFonts w:ascii="Arial Narrow" w:hAnsi="Arial Narrow" w:eastAsia="仿宋_GB2312" w:cs="宋体"/>
                <w:sz w:val="21"/>
                <w:szCs w:val="21"/>
                <w:highlight w:val="none"/>
                <w:lang w:eastAsia="zh-CN" w:bidi="ar-SA"/>
              </w:rPr>
              <w:t>厂房</w:t>
            </w:r>
          </w:p>
        </w:tc>
        <w:tc>
          <w:tcPr>
            <w:tcW w:w="1740" w:type="dxa"/>
            <w:vAlign w:val="center"/>
          </w:tcPr>
          <w:p>
            <w:pPr>
              <w:spacing w:after="0" w:line="240" w:lineRule="auto"/>
              <w:jc w:val="right"/>
              <w:rPr>
                <w:rFonts w:hint="default" w:ascii="Arial Narrow" w:hAnsi="Arial Narrow" w:eastAsia="仿宋_GB2312" w:cs="宋体"/>
                <w:sz w:val="21"/>
                <w:szCs w:val="21"/>
                <w:highlight w:val="none"/>
                <w:lang w:val="en-US" w:eastAsia="zh-CN" w:bidi="ar-SA"/>
              </w:rPr>
            </w:pPr>
            <w:r>
              <w:rPr>
                <w:rFonts w:hint="eastAsia" w:ascii="Arial Narrow" w:hAnsi="Arial Narrow" w:eastAsia="仿宋_GB2312" w:cs="宋体"/>
                <w:sz w:val="21"/>
                <w:szCs w:val="21"/>
                <w:highlight w:val="none"/>
                <w:lang w:val="en-US" w:eastAsia="zh-CN" w:bidi="ar-SA"/>
              </w:rPr>
              <w:t>1.91</w:t>
            </w:r>
          </w:p>
        </w:tc>
        <w:tc>
          <w:tcPr>
            <w:tcW w:w="1486" w:type="dxa"/>
            <w:vAlign w:val="center"/>
          </w:tcPr>
          <w:p>
            <w:pPr>
              <w:spacing w:after="0" w:line="240" w:lineRule="auto"/>
              <w:jc w:val="right"/>
              <w:rPr>
                <w:rFonts w:hint="default" w:ascii="Arial Narrow" w:hAnsi="Arial Narrow" w:eastAsia="仿宋_GB2312" w:cs="宋体"/>
                <w:sz w:val="21"/>
                <w:szCs w:val="21"/>
                <w:highlight w:val="none"/>
                <w:lang w:val="en-US" w:eastAsia="zh-CN" w:bidi="ar-SA"/>
              </w:rPr>
            </w:pPr>
            <w:r>
              <w:rPr>
                <w:rFonts w:hint="eastAsia" w:ascii="Arial Narrow" w:hAnsi="Arial Narrow" w:eastAsia="仿宋_GB2312" w:cs="宋体"/>
                <w:sz w:val="21"/>
                <w:szCs w:val="21"/>
                <w:highlight w:val="none"/>
                <w:lang w:val="en-US" w:eastAsia="zh-CN" w:bidi="ar-SA"/>
              </w:rPr>
              <w:t>860.00</w:t>
            </w:r>
          </w:p>
        </w:tc>
      </w:tr>
      <w:tr>
        <w:trPr>
          <w:trHeight w:val="397" w:hRule="atLeast"/>
        </w:trPr>
        <w:tc>
          <w:tcPr>
            <w:tcW w:w="594" w:type="dxa"/>
            <w:vAlign w:val="center"/>
          </w:tcPr>
          <w:p>
            <w:pPr>
              <w:widowControl w:val="0"/>
              <w:spacing w:after="0" w:line="240" w:lineRule="auto"/>
              <w:jc w:val="center"/>
              <w:rPr>
                <w:rFonts w:ascii="Arial Narrow" w:hAnsi="Arial Narrow" w:eastAsia="仿宋_GB2312" w:cs="宋体"/>
                <w:sz w:val="21"/>
                <w:szCs w:val="21"/>
                <w:highlight w:val="none"/>
                <w:lang w:eastAsia="zh-CN" w:bidi="ar-SA"/>
              </w:rPr>
            </w:pPr>
            <w:r>
              <w:rPr>
                <w:rFonts w:ascii="Arial Narrow" w:hAnsi="Arial Narrow" w:eastAsia="仿宋_GB2312" w:cs="宋体"/>
                <w:sz w:val="21"/>
                <w:szCs w:val="21"/>
                <w:highlight w:val="none"/>
                <w:lang w:eastAsia="zh-CN" w:bidi="ar-SA"/>
              </w:rPr>
              <w:t>3</w:t>
            </w:r>
          </w:p>
        </w:tc>
        <w:tc>
          <w:tcPr>
            <w:tcW w:w="1074" w:type="dxa"/>
            <w:vAlign w:val="center"/>
          </w:tcPr>
          <w:p>
            <w:pPr>
              <w:widowControl w:val="0"/>
              <w:spacing w:after="0" w:line="240" w:lineRule="auto"/>
              <w:jc w:val="center"/>
              <w:rPr>
                <w:rFonts w:ascii="Arial Narrow" w:hAnsi="Arial Narrow" w:eastAsia="仿宋_GB2312" w:cs="宋体"/>
                <w:sz w:val="21"/>
                <w:szCs w:val="21"/>
                <w:highlight w:val="none"/>
                <w:lang w:eastAsia="zh-CN" w:bidi="ar-SA"/>
              </w:rPr>
            </w:pPr>
            <w:r>
              <w:rPr>
                <w:rFonts w:hint="eastAsia" w:ascii="Arial Narrow" w:hAnsi="Arial Narrow" w:eastAsia="仿宋_GB2312" w:cs="宋体"/>
                <w:sz w:val="21"/>
                <w:szCs w:val="21"/>
                <w:highlight w:val="none"/>
                <w:lang w:val="en-US" w:eastAsia="zh-CN" w:bidi="ar-SA"/>
              </w:rPr>
              <w:t>四平</w:t>
            </w:r>
            <w:r>
              <w:rPr>
                <w:rFonts w:hint="eastAsia" w:ascii="Arial Narrow" w:hAnsi="Arial Narrow" w:eastAsia="仿宋_GB2312" w:cs="宋体"/>
                <w:sz w:val="21"/>
                <w:szCs w:val="21"/>
                <w:highlight w:val="none"/>
                <w:lang w:eastAsia="zh-CN" w:bidi="ar-SA"/>
              </w:rPr>
              <w:t>市</w:t>
            </w:r>
          </w:p>
        </w:tc>
        <w:tc>
          <w:tcPr>
            <w:tcW w:w="2565" w:type="dxa"/>
            <w:vAlign w:val="center"/>
          </w:tcPr>
          <w:p>
            <w:pPr>
              <w:widowControl w:val="0"/>
              <w:spacing w:after="0" w:line="240" w:lineRule="auto"/>
              <w:rPr>
                <w:rFonts w:hint="default" w:ascii="Arial Narrow" w:hAnsi="Arial Narrow" w:eastAsia="仿宋_GB2312" w:cs="宋体"/>
                <w:sz w:val="21"/>
                <w:szCs w:val="21"/>
                <w:highlight w:val="none"/>
                <w:lang w:val="en-US" w:eastAsia="zh-CN" w:bidi="ar-SA"/>
              </w:rPr>
            </w:pPr>
            <w:r>
              <w:rPr>
                <w:rFonts w:hint="eastAsia" w:ascii="Arial Narrow" w:hAnsi="Arial Narrow" w:eastAsia="仿宋_GB2312" w:cs="宋体"/>
                <w:sz w:val="21"/>
                <w:szCs w:val="21"/>
                <w:highlight w:val="none"/>
                <w:lang w:val="en-US" w:eastAsia="zh-CN" w:bidi="ar-SA"/>
              </w:rPr>
              <w:t>铁西区-万达东街</w:t>
            </w:r>
          </w:p>
        </w:tc>
        <w:tc>
          <w:tcPr>
            <w:tcW w:w="1305" w:type="dxa"/>
            <w:vAlign w:val="center"/>
          </w:tcPr>
          <w:p>
            <w:pPr>
              <w:widowControl w:val="0"/>
              <w:spacing w:after="0" w:line="240" w:lineRule="auto"/>
              <w:jc w:val="center"/>
              <w:rPr>
                <w:rFonts w:hint="default" w:ascii="Arial Narrow" w:hAnsi="Arial Narrow" w:eastAsia="仿宋_GB2312" w:cs="宋体"/>
                <w:sz w:val="21"/>
                <w:szCs w:val="21"/>
                <w:highlight w:val="none"/>
                <w:lang w:val="en-US" w:eastAsia="zh-CN" w:bidi="ar-SA"/>
              </w:rPr>
            </w:pPr>
            <w:r>
              <w:rPr>
                <w:rFonts w:hint="eastAsia" w:ascii="Arial Narrow" w:hAnsi="Arial Narrow" w:eastAsia="仿宋_GB2312" w:cs="宋体"/>
                <w:sz w:val="21"/>
                <w:szCs w:val="21"/>
                <w:highlight w:val="none"/>
                <w:lang w:val="en-US" w:eastAsia="zh-CN" w:bidi="ar-SA"/>
              </w:rPr>
              <w:t>写字楼</w:t>
            </w:r>
          </w:p>
        </w:tc>
        <w:tc>
          <w:tcPr>
            <w:tcW w:w="1740" w:type="dxa"/>
            <w:vAlign w:val="center"/>
          </w:tcPr>
          <w:p>
            <w:pPr>
              <w:spacing w:after="0" w:line="240" w:lineRule="auto"/>
              <w:jc w:val="right"/>
              <w:rPr>
                <w:rFonts w:hint="default" w:ascii="Arial Narrow" w:hAnsi="Arial Narrow" w:eastAsia="仿宋_GB2312" w:cs="宋体"/>
                <w:sz w:val="21"/>
                <w:szCs w:val="21"/>
                <w:highlight w:val="none"/>
                <w:lang w:val="en-US" w:eastAsia="zh-CN" w:bidi="ar-SA"/>
              </w:rPr>
            </w:pPr>
            <w:r>
              <w:rPr>
                <w:rFonts w:hint="eastAsia" w:ascii="Arial Narrow" w:hAnsi="Arial Narrow" w:eastAsia="仿宋_GB2312" w:cs="宋体"/>
                <w:sz w:val="21"/>
                <w:szCs w:val="21"/>
                <w:highlight w:val="none"/>
                <w:lang w:val="en-US" w:eastAsia="zh-CN" w:bidi="ar-SA"/>
              </w:rPr>
              <w:t>1.00</w:t>
            </w:r>
          </w:p>
        </w:tc>
        <w:tc>
          <w:tcPr>
            <w:tcW w:w="1486" w:type="dxa"/>
            <w:vAlign w:val="center"/>
          </w:tcPr>
          <w:p>
            <w:pPr>
              <w:spacing w:after="0" w:line="240" w:lineRule="auto"/>
              <w:jc w:val="right"/>
              <w:rPr>
                <w:rFonts w:hint="default" w:ascii="Arial Narrow" w:hAnsi="Arial Narrow" w:eastAsia="仿宋_GB2312" w:cs="宋体"/>
                <w:sz w:val="21"/>
                <w:szCs w:val="21"/>
                <w:highlight w:val="none"/>
                <w:lang w:val="en-US" w:eastAsia="zh-CN" w:bidi="ar-SA"/>
              </w:rPr>
            </w:pPr>
            <w:r>
              <w:rPr>
                <w:rFonts w:hint="eastAsia" w:ascii="Arial Narrow" w:hAnsi="Arial Narrow" w:eastAsia="仿宋_GB2312" w:cs="宋体"/>
                <w:sz w:val="21"/>
                <w:szCs w:val="21"/>
                <w:highlight w:val="none"/>
                <w:lang w:val="en-US" w:eastAsia="zh-CN" w:bidi="ar-SA"/>
              </w:rPr>
              <w:t>120.00</w:t>
            </w:r>
          </w:p>
        </w:tc>
      </w:tr>
      <w:tr>
        <w:trPr>
          <w:trHeight w:val="397" w:hRule="atLeast"/>
        </w:trPr>
        <w:tc>
          <w:tcPr>
            <w:tcW w:w="594" w:type="dxa"/>
            <w:vAlign w:val="center"/>
          </w:tcPr>
          <w:p>
            <w:pPr>
              <w:widowControl w:val="0"/>
              <w:spacing w:after="0" w:line="240" w:lineRule="auto"/>
              <w:jc w:val="center"/>
              <w:rPr>
                <w:rFonts w:ascii="Arial Narrow" w:hAnsi="Arial Narrow" w:eastAsia="仿宋_GB2312" w:cs="宋体"/>
                <w:sz w:val="21"/>
                <w:szCs w:val="21"/>
                <w:highlight w:val="none"/>
                <w:lang w:eastAsia="zh-CN" w:bidi="ar-SA"/>
              </w:rPr>
            </w:pPr>
            <w:r>
              <w:rPr>
                <w:rFonts w:ascii="Arial Narrow" w:hAnsi="Arial Narrow" w:eastAsia="仿宋_GB2312" w:cs="宋体"/>
                <w:sz w:val="21"/>
                <w:szCs w:val="21"/>
                <w:highlight w:val="none"/>
                <w:lang w:eastAsia="zh-CN" w:bidi="ar-SA"/>
              </w:rPr>
              <w:t>4</w:t>
            </w:r>
          </w:p>
        </w:tc>
        <w:tc>
          <w:tcPr>
            <w:tcW w:w="1074" w:type="dxa"/>
            <w:vAlign w:val="center"/>
          </w:tcPr>
          <w:p>
            <w:pPr>
              <w:widowControl w:val="0"/>
              <w:spacing w:after="0" w:line="240" w:lineRule="auto"/>
              <w:jc w:val="center"/>
              <w:rPr>
                <w:rFonts w:ascii="Arial Narrow" w:hAnsi="Arial Narrow" w:eastAsia="仿宋_GB2312" w:cs="宋体"/>
                <w:sz w:val="21"/>
                <w:szCs w:val="21"/>
                <w:highlight w:val="none"/>
                <w:lang w:eastAsia="zh-CN" w:bidi="ar-SA"/>
              </w:rPr>
            </w:pPr>
            <w:r>
              <w:rPr>
                <w:rFonts w:hint="eastAsia" w:ascii="Arial Narrow" w:hAnsi="Arial Narrow" w:eastAsia="仿宋_GB2312" w:cs="宋体"/>
                <w:sz w:val="21"/>
                <w:szCs w:val="21"/>
                <w:highlight w:val="none"/>
                <w:lang w:val="en-US" w:eastAsia="zh-CN" w:bidi="ar-SA"/>
              </w:rPr>
              <w:t>四平</w:t>
            </w:r>
            <w:r>
              <w:rPr>
                <w:rFonts w:hint="eastAsia" w:ascii="Arial Narrow" w:hAnsi="Arial Narrow" w:eastAsia="仿宋_GB2312" w:cs="宋体"/>
                <w:sz w:val="21"/>
                <w:szCs w:val="21"/>
                <w:highlight w:val="none"/>
                <w:lang w:eastAsia="zh-CN" w:bidi="ar-SA"/>
              </w:rPr>
              <w:t>市</w:t>
            </w:r>
          </w:p>
        </w:tc>
        <w:tc>
          <w:tcPr>
            <w:tcW w:w="2565" w:type="dxa"/>
            <w:vAlign w:val="center"/>
          </w:tcPr>
          <w:p>
            <w:pPr>
              <w:widowControl w:val="0"/>
              <w:spacing w:after="0" w:line="240" w:lineRule="auto"/>
              <w:rPr>
                <w:rFonts w:hint="default" w:ascii="Arial Narrow" w:hAnsi="Arial Narrow" w:eastAsia="仿宋_GB2312" w:cs="宋体"/>
                <w:sz w:val="21"/>
                <w:szCs w:val="21"/>
                <w:highlight w:val="none"/>
                <w:lang w:val="en-US" w:eastAsia="zh-CN" w:bidi="ar-SA"/>
              </w:rPr>
            </w:pPr>
            <w:r>
              <w:rPr>
                <w:rFonts w:hint="eastAsia" w:ascii="Arial Narrow" w:hAnsi="Arial Narrow" w:eastAsia="仿宋_GB2312" w:cs="宋体"/>
                <w:sz w:val="21"/>
                <w:szCs w:val="21"/>
                <w:highlight w:val="none"/>
                <w:lang w:val="en-US" w:eastAsia="zh-CN" w:bidi="ar-SA"/>
              </w:rPr>
              <w:t>铁西区-建兴街</w:t>
            </w:r>
          </w:p>
        </w:tc>
        <w:tc>
          <w:tcPr>
            <w:tcW w:w="1305" w:type="dxa"/>
            <w:vAlign w:val="center"/>
          </w:tcPr>
          <w:p>
            <w:pPr>
              <w:widowControl w:val="0"/>
              <w:spacing w:after="0" w:line="240" w:lineRule="auto"/>
              <w:jc w:val="center"/>
              <w:rPr>
                <w:rFonts w:ascii="Arial Narrow" w:hAnsi="Arial Narrow" w:eastAsia="仿宋_GB2312" w:cs="宋体"/>
                <w:sz w:val="21"/>
                <w:szCs w:val="21"/>
                <w:highlight w:val="none"/>
                <w:lang w:eastAsia="zh-CN" w:bidi="ar-SA"/>
              </w:rPr>
            </w:pPr>
            <w:r>
              <w:rPr>
                <w:rFonts w:hint="eastAsia" w:ascii="Arial Narrow" w:hAnsi="Arial Narrow" w:eastAsia="仿宋_GB2312" w:cs="宋体"/>
                <w:sz w:val="21"/>
                <w:szCs w:val="21"/>
                <w:highlight w:val="none"/>
                <w:lang w:val="en-US" w:eastAsia="zh-CN" w:bidi="ar-SA"/>
              </w:rPr>
              <w:t>写字楼</w:t>
            </w:r>
          </w:p>
        </w:tc>
        <w:tc>
          <w:tcPr>
            <w:tcW w:w="1740" w:type="dxa"/>
            <w:vAlign w:val="center"/>
          </w:tcPr>
          <w:p>
            <w:pPr>
              <w:spacing w:after="0" w:line="240" w:lineRule="auto"/>
              <w:jc w:val="right"/>
              <w:rPr>
                <w:rFonts w:hint="default" w:ascii="Arial Narrow" w:hAnsi="Arial Narrow" w:eastAsia="仿宋_GB2312" w:cs="宋体"/>
                <w:sz w:val="21"/>
                <w:szCs w:val="21"/>
                <w:highlight w:val="none"/>
                <w:lang w:val="en-US" w:eastAsia="zh-CN" w:bidi="ar-SA"/>
              </w:rPr>
            </w:pPr>
            <w:r>
              <w:rPr>
                <w:rFonts w:hint="eastAsia" w:ascii="Arial Narrow" w:hAnsi="Arial Narrow" w:eastAsia="仿宋_GB2312" w:cs="宋体"/>
                <w:sz w:val="21"/>
                <w:szCs w:val="21"/>
                <w:highlight w:val="none"/>
                <w:lang w:val="en-US" w:eastAsia="zh-CN" w:bidi="ar-SA"/>
              </w:rPr>
              <w:t>1.00</w:t>
            </w:r>
          </w:p>
        </w:tc>
        <w:tc>
          <w:tcPr>
            <w:tcW w:w="1486" w:type="dxa"/>
            <w:vAlign w:val="center"/>
          </w:tcPr>
          <w:p>
            <w:pPr>
              <w:spacing w:after="0" w:line="240" w:lineRule="auto"/>
              <w:jc w:val="right"/>
              <w:rPr>
                <w:rFonts w:hint="default" w:ascii="Arial Narrow" w:hAnsi="Arial Narrow" w:eastAsia="仿宋_GB2312" w:cs="宋体"/>
                <w:sz w:val="21"/>
                <w:szCs w:val="21"/>
                <w:highlight w:val="none"/>
                <w:lang w:val="en-US" w:eastAsia="zh-CN" w:bidi="ar-SA"/>
              </w:rPr>
            </w:pPr>
            <w:r>
              <w:rPr>
                <w:rFonts w:hint="eastAsia" w:ascii="Arial Narrow" w:hAnsi="Arial Narrow" w:eastAsia="仿宋_GB2312" w:cs="宋体"/>
                <w:sz w:val="21"/>
                <w:szCs w:val="21"/>
                <w:highlight w:val="none"/>
                <w:lang w:val="en-US" w:eastAsia="zh-CN" w:bidi="ar-SA"/>
              </w:rPr>
              <w:t>660.00</w:t>
            </w:r>
          </w:p>
        </w:tc>
      </w:tr>
    </w:tbl>
    <w:p>
      <w:pPr>
        <w:spacing w:line="360" w:lineRule="auto"/>
        <w:ind w:firstLine="480" w:firstLineChars="200"/>
        <w:jc w:val="both"/>
        <w:rPr>
          <w:rFonts w:ascii="Arial Narrow" w:hAnsi="Arial Narrow" w:eastAsia="仿宋_GB2312"/>
          <w:sz w:val="24"/>
          <w:szCs w:val="24"/>
          <w:highlight w:val="none"/>
          <w:lang w:eastAsia="zh-CN"/>
        </w:rPr>
      </w:pPr>
      <w:r>
        <w:rPr>
          <w:rFonts w:hint="eastAsia" w:ascii="Arial Narrow" w:hAnsi="Arial Narrow" w:eastAsia="仿宋_GB2312"/>
          <w:sz w:val="24"/>
          <w:szCs w:val="24"/>
          <w:highlight w:val="none"/>
          <w:lang w:eastAsia="zh-CN"/>
        </w:rPr>
        <w:t>注：以上政府明确批复收费标准是依据现行文件确定的，如遇调整则依据政府相关文件规定确定，本次测试依据现行规定标准，暂未考虑收费调整可能形成的影响。</w:t>
      </w:r>
    </w:p>
    <w:p>
      <w:pPr>
        <w:spacing w:line="360" w:lineRule="auto"/>
        <w:ind w:firstLine="424" w:firstLineChars="177"/>
        <w:jc w:val="both"/>
        <w:rPr>
          <w:rFonts w:ascii="Arial Narrow" w:hAnsi="Arial Narrow" w:eastAsia="仿宋_GB2312"/>
          <w:sz w:val="24"/>
          <w:szCs w:val="24"/>
          <w:highlight w:val="none"/>
          <w:lang w:eastAsia="zh-CN"/>
        </w:rPr>
      </w:pPr>
      <w:r>
        <w:rPr>
          <w:rFonts w:hint="eastAsia" w:ascii="Arial Narrow" w:hAnsi="Arial Narrow" w:eastAsia="仿宋_GB2312"/>
          <w:sz w:val="24"/>
          <w:szCs w:val="24"/>
          <w:highlight w:val="none"/>
          <w:lang w:eastAsia="zh-CN"/>
        </w:rPr>
        <w:t>2．收费项目数量</w:t>
      </w:r>
    </w:p>
    <w:p>
      <w:pPr>
        <w:spacing w:line="360" w:lineRule="auto"/>
        <w:ind w:firstLine="424" w:firstLineChars="177"/>
        <w:jc w:val="both"/>
        <w:rPr>
          <w:rFonts w:ascii="Arial Narrow" w:hAnsi="Arial Narrow" w:eastAsia="仿宋_GB2312"/>
          <w:sz w:val="24"/>
          <w:szCs w:val="24"/>
          <w:highlight w:val="none"/>
          <w:lang w:eastAsia="zh-CN"/>
        </w:rPr>
      </w:pPr>
      <w:r>
        <w:rPr>
          <w:rFonts w:hint="eastAsia" w:ascii="Arial Narrow" w:hAnsi="Arial Narrow" w:eastAsia="仿宋_GB2312"/>
          <w:sz w:val="24"/>
          <w:szCs w:val="24"/>
          <w:highlight w:val="none"/>
          <w:lang w:eastAsia="zh-CN"/>
        </w:rPr>
        <w:t>（1）预测期内各年度在校学生预测数量</w:t>
      </w:r>
    </w:p>
    <w:p>
      <w:pPr>
        <w:spacing w:line="360" w:lineRule="auto"/>
        <w:ind w:firstLine="424" w:firstLineChars="177"/>
        <w:jc w:val="both"/>
        <w:rPr>
          <w:rFonts w:hint="eastAsia" w:ascii="Arial Narrow" w:hAnsi="Arial Narrow" w:eastAsia="仿宋_GB2312"/>
          <w:sz w:val="24"/>
          <w:szCs w:val="24"/>
          <w:highlight w:val="none"/>
          <w:lang w:eastAsia="zh-CN"/>
        </w:rPr>
      </w:pPr>
      <w:r>
        <w:rPr>
          <w:rFonts w:hint="eastAsia" w:ascii="Arial Narrow" w:hAnsi="Arial Narrow" w:eastAsia="仿宋_GB2312"/>
          <w:sz w:val="24"/>
          <w:szCs w:val="24"/>
          <w:highlight w:val="none"/>
          <w:lang w:eastAsia="zh-CN"/>
        </w:rPr>
        <w:t>根据学校截止20</w:t>
      </w:r>
      <w:r>
        <w:rPr>
          <w:rFonts w:hint="eastAsia" w:ascii="Arial Narrow" w:hAnsi="Arial Narrow" w:eastAsia="仿宋_GB2312"/>
          <w:sz w:val="24"/>
          <w:szCs w:val="24"/>
          <w:highlight w:val="none"/>
          <w:lang w:val="en-US" w:eastAsia="zh-CN"/>
        </w:rPr>
        <w:t>22</w:t>
      </w:r>
      <w:r>
        <w:rPr>
          <w:rFonts w:hint="eastAsia" w:ascii="Arial Narrow" w:hAnsi="Arial Narrow" w:eastAsia="仿宋_GB2312"/>
          <w:sz w:val="24"/>
          <w:szCs w:val="24"/>
          <w:highlight w:val="none"/>
          <w:lang w:eastAsia="zh-CN"/>
        </w:rPr>
        <w:t>年的实际在校生及学校预计20</w:t>
      </w:r>
      <w:r>
        <w:rPr>
          <w:rFonts w:hint="eastAsia" w:ascii="Arial Narrow" w:hAnsi="Arial Narrow" w:eastAsia="仿宋_GB2312"/>
          <w:sz w:val="24"/>
          <w:szCs w:val="24"/>
          <w:highlight w:val="none"/>
          <w:lang w:val="en-US" w:eastAsia="zh-CN"/>
        </w:rPr>
        <w:t>23</w:t>
      </w:r>
      <w:r>
        <w:rPr>
          <w:rFonts w:hint="eastAsia" w:ascii="Arial Narrow" w:hAnsi="Arial Narrow" w:eastAsia="仿宋_GB2312"/>
          <w:sz w:val="24"/>
          <w:szCs w:val="24"/>
          <w:highlight w:val="none"/>
          <w:lang w:eastAsia="zh-CN"/>
        </w:rPr>
        <w:t>-20</w:t>
      </w:r>
      <w:r>
        <w:rPr>
          <w:rFonts w:hint="eastAsia" w:ascii="Arial Narrow" w:hAnsi="Arial Narrow" w:eastAsia="仿宋_GB2312"/>
          <w:sz w:val="24"/>
          <w:szCs w:val="24"/>
          <w:highlight w:val="none"/>
          <w:lang w:val="en-US" w:eastAsia="zh-CN"/>
        </w:rPr>
        <w:t>44年</w:t>
      </w:r>
      <w:r>
        <w:rPr>
          <w:rFonts w:hint="eastAsia" w:ascii="Arial Narrow" w:hAnsi="Arial Narrow" w:eastAsia="仿宋_GB2312"/>
          <w:sz w:val="24"/>
          <w:szCs w:val="24"/>
          <w:highlight w:val="none"/>
          <w:lang w:eastAsia="zh-CN"/>
        </w:rPr>
        <w:t>的招收学生情况，并在202</w:t>
      </w:r>
      <w:r>
        <w:rPr>
          <w:rFonts w:hint="eastAsia" w:ascii="Arial Narrow" w:hAnsi="Arial Narrow" w:eastAsia="仿宋_GB2312"/>
          <w:sz w:val="24"/>
          <w:szCs w:val="24"/>
          <w:highlight w:val="none"/>
          <w:lang w:val="en-US" w:eastAsia="zh-CN"/>
        </w:rPr>
        <w:t>6</w:t>
      </w:r>
      <w:r>
        <w:rPr>
          <w:rFonts w:hint="eastAsia" w:ascii="Arial Narrow" w:hAnsi="Arial Narrow" w:eastAsia="仿宋_GB2312"/>
          <w:sz w:val="24"/>
          <w:szCs w:val="24"/>
          <w:highlight w:val="none"/>
          <w:lang w:eastAsia="zh-CN"/>
        </w:rPr>
        <w:t>年后按每年招收学生数量维持不变的基础上，确定学院各年拟招生学生数量及实际在校学生数量。经测算后，各</w:t>
      </w:r>
      <w:r>
        <w:rPr>
          <w:rFonts w:hint="eastAsia" w:ascii="Arial Narrow" w:hAnsi="Arial Narrow" w:eastAsia="仿宋_GB2312"/>
          <w:sz w:val="24"/>
          <w:szCs w:val="24"/>
          <w:highlight w:val="none"/>
          <w:lang w:val="en-US" w:eastAsia="zh-CN"/>
        </w:rPr>
        <w:t>届</w:t>
      </w:r>
      <w:r>
        <w:rPr>
          <w:rFonts w:hint="eastAsia" w:ascii="Arial Narrow" w:hAnsi="Arial Narrow" w:eastAsia="仿宋_GB2312"/>
          <w:sz w:val="24"/>
          <w:szCs w:val="24"/>
          <w:highlight w:val="none"/>
          <w:lang w:eastAsia="zh-CN"/>
        </w:rPr>
        <w:t>在校的学生数量</w:t>
      </w:r>
      <w:r>
        <w:rPr>
          <w:rFonts w:hint="eastAsia" w:ascii="Arial Narrow" w:hAnsi="Arial Narrow" w:eastAsia="仿宋_GB2312"/>
          <w:sz w:val="24"/>
          <w:szCs w:val="24"/>
          <w:highlight w:val="none"/>
          <w:lang w:val="en-US" w:eastAsia="zh-CN"/>
        </w:rPr>
        <w:t>情况如下</w:t>
      </w:r>
      <w:r>
        <w:rPr>
          <w:rFonts w:hint="eastAsia" w:ascii="Arial Narrow" w:hAnsi="Arial Narrow" w:eastAsia="仿宋_GB2312"/>
          <w:sz w:val="24"/>
          <w:szCs w:val="24"/>
          <w:highlight w:val="none"/>
          <w:lang w:eastAsia="zh-CN"/>
        </w:rPr>
        <w:t>：</w:t>
      </w:r>
    </w:p>
    <w:p>
      <w:pPr>
        <w:spacing w:line="360" w:lineRule="auto"/>
        <w:ind w:firstLine="424" w:firstLineChars="177"/>
        <w:jc w:val="right"/>
        <w:rPr>
          <w:rFonts w:hint="eastAsia"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val="en-US" w:eastAsia="zh-CN"/>
        </w:rPr>
        <w:t>单位：人</w:t>
      </w:r>
    </w:p>
    <w:tbl>
      <w:tblPr>
        <w:tblW w:w="87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0"/>
        <w:gridCol w:w="1205"/>
        <w:gridCol w:w="444"/>
        <w:gridCol w:w="814"/>
        <w:gridCol w:w="585"/>
        <w:gridCol w:w="585"/>
        <w:gridCol w:w="585"/>
        <w:gridCol w:w="585"/>
        <w:gridCol w:w="585"/>
        <w:gridCol w:w="586"/>
        <w:gridCol w:w="586"/>
        <w:gridCol w:w="587"/>
        <w:gridCol w:w="840"/>
      </w:tblGrid>
      <w:tr>
        <w:trPr>
          <w:trHeight w:val="539" w:hRule="atLeast"/>
          <w:tblHeader/>
        </w:trPr>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仿宋_GB2312" w:cs="Arial Narrow"/>
                <w:i w:val="0"/>
                <w:iCs w:val="0"/>
                <w:color w:val="000000"/>
                <w:kern w:val="0"/>
                <w:sz w:val="15"/>
                <w:szCs w:val="15"/>
                <w:highlight w:val="none"/>
                <w:u w:val="none"/>
                <w:lang w:val="en-US" w:eastAsia="zh-CN"/>
              </w:rPr>
              <w:t>专业代码</w:t>
            </w:r>
          </w:p>
        </w:tc>
        <w:tc>
          <w:tcPr>
            <w:tcW w:w="1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仿宋_GB2312" w:cs="Arial Narrow"/>
                <w:i w:val="0"/>
                <w:iCs w:val="0"/>
                <w:color w:val="000000"/>
                <w:kern w:val="0"/>
                <w:sz w:val="15"/>
                <w:szCs w:val="15"/>
                <w:highlight w:val="none"/>
                <w:u w:val="none"/>
                <w:lang w:val="en-US" w:eastAsia="zh-CN"/>
              </w:rPr>
              <w:t>专业名称</w:t>
            </w:r>
          </w:p>
        </w:tc>
        <w:tc>
          <w:tcPr>
            <w:tcW w:w="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仿宋_GB2312" w:cs="Arial Narrow"/>
                <w:i w:val="0"/>
                <w:iCs w:val="0"/>
                <w:color w:val="000000"/>
                <w:kern w:val="0"/>
                <w:sz w:val="15"/>
                <w:szCs w:val="15"/>
                <w:highlight w:val="none"/>
                <w:u w:val="none"/>
                <w:lang w:val="en-US" w:eastAsia="zh-CN"/>
              </w:rPr>
              <w:t>学制</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仿宋_GB2312" w:cs="Arial Narrow"/>
                <w:i w:val="0"/>
                <w:iCs w:val="0"/>
                <w:color w:val="000000"/>
                <w:kern w:val="0"/>
                <w:sz w:val="15"/>
                <w:szCs w:val="15"/>
                <w:highlight w:val="none"/>
                <w:u w:val="none"/>
                <w:lang w:val="en-US" w:eastAsia="zh-CN"/>
              </w:rPr>
              <w:t>学费标标</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5"/>
                <w:szCs w:val="15"/>
                <w:highlight w:val="none"/>
                <w:u w:val="none"/>
              </w:rPr>
            </w:pPr>
            <w:r>
              <w:rPr>
                <w:rStyle w:val="21"/>
                <w:rFonts w:hint="default" w:ascii="Arial Narrow" w:hAnsi="Arial Narrow" w:eastAsia="仿宋_GB2312" w:cs="Arial Narrow"/>
                <w:sz w:val="15"/>
                <w:szCs w:val="15"/>
                <w:highlight w:val="none"/>
                <w:lang w:val="en-US" w:eastAsia="zh-CN"/>
              </w:rPr>
              <w:t>2018</w:t>
            </w:r>
            <w:r>
              <w:rPr>
                <w:rFonts w:hint="default" w:ascii="Arial Narrow" w:hAnsi="Arial Narrow" w:eastAsia="仿宋_GB2312" w:cs="Arial Narrow"/>
                <w:i w:val="0"/>
                <w:iCs w:val="0"/>
                <w:color w:val="000000"/>
                <w:kern w:val="0"/>
                <w:sz w:val="15"/>
                <w:szCs w:val="15"/>
                <w:highlight w:val="none"/>
                <w:u w:val="none"/>
                <w:lang w:val="en-US" w:eastAsia="zh-CN"/>
              </w:rPr>
              <w:t>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5"/>
                <w:szCs w:val="15"/>
                <w:highlight w:val="none"/>
                <w:u w:val="none"/>
              </w:rPr>
            </w:pPr>
            <w:r>
              <w:rPr>
                <w:rStyle w:val="21"/>
                <w:rFonts w:hint="default" w:ascii="Arial Narrow" w:hAnsi="Arial Narrow" w:eastAsia="仿宋_GB2312" w:cs="Arial Narrow"/>
                <w:sz w:val="15"/>
                <w:szCs w:val="15"/>
                <w:highlight w:val="none"/>
                <w:lang w:val="en-US" w:eastAsia="zh-CN"/>
              </w:rPr>
              <w:t>2019</w:t>
            </w:r>
            <w:r>
              <w:rPr>
                <w:rFonts w:hint="default" w:ascii="Arial Narrow" w:hAnsi="Arial Narrow" w:eastAsia="仿宋_GB2312" w:cs="Arial Narrow"/>
                <w:i w:val="0"/>
                <w:iCs w:val="0"/>
                <w:color w:val="000000"/>
                <w:kern w:val="0"/>
                <w:sz w:val="15"/>
                <w:szCs w:val="15"/>
                <w:highlight w:val="none"/>
                <w:u w:val="none"/>
                <w:lang w:val="en-US" w:eastAsia="zh-CN"/>
              </w:rPr>
              <w:t>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5"/>
                <w:szCs w:val="15"/>
                <w:highlight w:val="none"/>
                <w:u w:val="none"/>
              </w:rPr>
            </w:pPr>
            <w:r>
              <w:rPr>
                <w:rStyle w:val="21"/>
                <w:rFonts w:hint="default" w:ascii="Arial Narrow" w:hAnsi="Arial Narrow" w:eastAsia="仿宋_GB2312" w:cs="Arial Narrow"/>
                <w:sz w:val="15"/>
                <w:szCs w:val="15"/>
                <w:highlight w:val="none"/>
                <w:lang w:val="en-US" w:eastAsia="zh-CN"/>
              </w:rPr>
              <w:t>2020</w:t>
            </w:r>
            <w:r>
              <w:rPr>
                <w:rFonts w:hint="default" w:ascii="Arial Narrow" w:hAnsi="Arial Narrow" w:eastAsia="仿宋_GB2312" w:cs="Arial Narrow"/>
                <w:i w:val="0"/>
                <w:iCs w:val="0"/>
                <w:color w:val="000000"/>
                <w:kern w:val="0"/>
                <w:sz w:val="15"/>
                <w:szCs w:val="15"/>
                <w:highlight w:val="none"/>
                <w:u w:val="none"/>
                <w:lang w:val="en-US" w:eastAsia="zh-CN"/>
              </w:rPr>
              <w:t>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5"/>
                <w:szCs w:val="15"/>
                <w:highlight w:val="none"/>
                <w:u w:val="none"/>
              </w:rPr>
            </w:pPr>
            <w:r>
              <w:rPr>
                <w:rStyle w:val="21"/>
                <w:rFonts w:hint="default" w:ascii="Arial Narrow" w:hAnsi="Arial Narrow" w:eastAsia="仿宋_GB2312" w:cs="Arial Narrow"/>
                <w:sz w:val="15"/>
                <w:szCs w:val="15"/>
                <w:highlight w:val="none"/>
                <w:lang w:val="en-US" w:eastAsia="zh-CN"/>
              </w:rPr>
              <w:t>2021</w:t>
            </w:r>
            <w:r>
              <w:rPr>
                <w:rFonts w:hint="default" w:ascii="Arial Narrow" w:hAnsi="Arial Narrow" w:eastAsia="仿宋_GB2312" w:cs="Arial Narrow"/>
                <w:i w:val="0"/>
                <w:iCs w:val="0"/>
                <w:color w:val="000000"/>
                <w:kern w:val="0"/>
                <w:sz w:val="15"/>
                <w:szCs w:val="15"/>
                <w:highlight w:val="none"/>
                <w:u w:val="none"/>
                <w:lang w:val="en-US" w:eastAsia="zh-CN"/>
              </w:rPr>
              <w:t>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5"/>
                <w:szCs w:val="15"/>
                <w:highlight w:val="none"/>
                <w:u w:val="none"/>
              </w:rPr>
            </w:pPr>
            <w:r>
              <w:rPr>
                <w:rStyle w:val="21"/>
                <w:rFonts w:hint="default" w:ascii="Arial Narrow" w:hAnsi="Arial Narrow" w:eastAsia="仿宋_GB2312" w:cs="Arial Narrow"/>
                <w:sz w:val="15"/>
                <w:szCs w:val="15"/>
                <w:highlight w:val="none"/>
                <w:lang w:val="en-US" w:eastAsia="zh-CN"/>
              </w:rPr>
              <w:t>2022</w:t>
            </w:r>
            <w:r>
              <w:rPr>
                <w:rFonts w:hint="default" w:ascii="Arial Narrow" w:hAnsi="Arial Narrow" w:eastAsia="仿宋_GB2312" w:cs="Arial Narrow"/>
                <w:i w:val="0"/>
                <w:iCs w:val="0"/>
                <w:color w:val="000000"/>
                <w:kern w:val="0"/>
                <w:sz w:val="15"/>
                <w:szCs w:val="15"/>
                <w:highlight w:val="none"/>
                <w:u w:val="none"/>
                <w:lang w:val="en-US" w:eastAsia="zh-CN"/>
              </w:rPr>
              <w:t>年</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5"/>
                <w:szCs w:val="15"/>
                <w:highlight w:val="none"/>
                <w:u w:val="none"/>
              </w:rPr>
            </w:pPr>
            <w:r>
              <w:rPr>
                <w:rStyle w:val="21"/>
                <w:rFonts w:hint="default" w:ascii="Arial Narrow" w:hAnsi="Arial Narrow" w:eastAsia="仿宋_GB2312" w:cs="Arial Narrow"/>
                <w:sz w:val="15"/>
                <w:szCs w:val="15"/>
                <w:highlight w:val="none"/>
                <w:lang w:val="en-US" w:eastAsia="zh-CN"/>
              </w:rPr>
              <w:t>2023</w:t>
            </w:r>
            <w:r>
              <w:rPr>
                <w:rFonts w:hint="default" w:ascii="Arial Narrow" w:hAnsi="Arial Narrow" w:eastAsia="仿宋_GB2312" w:cs="Arial Narrow"/>
                <w:i w:val="0"/>
                <w:iCs w:val="0"/>
                <w:color w:val="000000"/>
                <w:kern w:val="0"/>
                <w:sz w:val="15"/>
                <w:szCs w:val="15"/>
                <w:highlight w:val="none"/>
                <w:u w:val="none"/>
                <w:lang w:val="en-US" w:eastAsia="zh-CN"/>
              </w:rPr>
              <w:t>年</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5"/>
                <w:szCs w:val="15"/>
                <w:highlight w:val="none"/>
                <w:u w:val="none"/>
              </w:rPr>
            </w:pPr>
            <w:r>
              <w:rPr>
                <w:rStyle w:val="21"/>
                <w:rFonts w:hint="default" w:ascii="Arial Narrow" w:hAnsi="Arial Narrow" w:eastAsia="仿宋_GB2312" w:cs="Arial Narrow"/>
                <w:sz w:val="15"/>
                <w:szCs w:val="15"/>
                <w:highlight w:val="none"/>
                <w:lang w:val="en-US" w:eastAsia="zh-CN"/>
              </w:rPr>
              <w:t>2024</w:t>
            </w:r>
            <w:r>
              <w:rPr>
                <w:rFonts w:hint="default" w:ascii="Arial Narrow" w:hAnsi="Arial Narrow" w:eastAsia="仿宋_GB2312" w:cs="Arial Narrow"/>
                <w:i w:val="0"/>
                <w:iCs w:val="0"/>
                <w:color w:val="000000"/>
                <w:kern w:val="0"/>
                <w:sz w:val="15"/>
                <w:szCs w:val="15"/>
                <w:highlight w:val="none"/>
                <w:u w:val="none"/>
                <w:lang w:val="en-US" w:eastAsia="zh-CN"/>
              </w:rPr>
              <w:t>年</w:t>
            </w:r>
          </w:p>
        </w:tc>
        <w:tc>
          <w:tcPr>
            <w:tcW w:w="5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5"/>
                <w:szCs w:val="15"/>
                <w:highlight w:val="none"/>
                <w:u w:val="none"/>
              </w:rPr>
            </w:pPr>
            <w:r>
              <w:rPr>
                <w:rStyle w:val="21"/>
                <w:rFonts w:hint="default" w:ascii="Arial Narrow" w:hAnsi="Arial Narrow" w:eastAsia="仿宋_GB2312" w:cs="Arial Narrow"/>
                <w:sz w:val="15"/>
                <w:szCs w:val="15"/>
                <w:highlight w:val="none"/>
                <w:lang w:val="en-US" w:eastAsia="zh-CN"/>
              </w:rPr>
              <w:t>2025</w:t>
            </w:r>
            <w:r>
              <w:rPr>
                <w:rFonts w:hint="default" w:ascii="Arial Narrow" w:hAnsi="Arial Narrow" w:eastAsia="仿宋_GB2312" w:cs="Arial Narrow"/>
                <w:i w:val="0"/>
                <w:iCs w:val="0"/>
                <w:color w:val="000000"/>
                <w:kern w:val="0"/>
                <w:sz w:val="15"/>
                <w:szCs w:val="15"/>
                <w:highlight w:val="none"/>
                <w:u w:val="none"/>
                <w:lang w:val="en-US" w:eastAsia="zh-CN"/>
              </w:rPr>
              <w:t>年</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5"/>
                <w:szCs w:val="15"/>
                <w:highlight w:val="none"/>
                <w:u w:val="none"/>
                <w:lang w:val="en-US"/>
              </w:rPr>
            </w:pPr>
            <w:r>
              <w:rPr>
                <w:rStyle w:val="21"/>
                <w:rFonts w:hint="default" w:ascii="Arial Narrow" w:hAnsi="Arial Narrow" w:eastAsia="仿宋_GB2312" w:cs="Arial Narrow"/>
                <w:sz w:val="15"/>
                <w:szCs w:val="15"/>
                <w:highlight w:val="none"/>
                <w:lang w:val="en-US" w:eastAsia="zh-CN"/>
              </w:rPr>
              <w:t>2026</w:t>
            </w:r>
            <w:r>
              <w:rPr>
                <w:rFonts w:hint="default" w:ascii="Arial Narrow" w:hAnsi="Arial Narrow" w:eastAsia="仿宋_GB2312" w:cs="Arial Narrow"/>
                <w:i w:val="0"/>
                <w:iCs w:val="0"/>
                <w:color w:val="000000"/>
                <w:kern w:val="0"/>
                <w:sz w:val="15"/>
                <w:szCs w:val="15"/>
                <w:highlight w:val="none"/>
                <w:u w:val="none"/>
                <w:lang w:val="en-US" w:eastAsia="zh-CN"/>
              </w:rPr>
              <w:t>年</w:t>
            </w:r>
            <w:r>
              <w:rPr>
                <w:rFonts w:hint="eastAsia" w:ascii="Arial Narrow" w:hAnsi="Arial Narrow" w:eastAsia="仿宋_GB2312" w:cs="Arial Narrow"/>
                <w:i w:val="0"/>
                <w:iCs w:val="0"/>
                <w:color w:val="000000"/>
                <w:kern w:val="0"/>
                <w:sz w:val="15"/>
                <w:szCs w:val="15"/>
                <w:highlight w:val="none"/>
                <w:u w:val="none"/>
                <w:lang w:val="en-US" w:eastAsia="zh-CN"/>
              </w:rPr>
              <w:t>-2044年</w:t>
            </w:r>
          </w:p>
        </w:tc>
      </w:tr>
      <w:tr>
        <w:trPr>
          <w:trHeight w:val="280" w:hRule="atLeast"/>
        </w:trPr>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both"/>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仿宋_GB2312" w:cs="Arial Narrow"/>
                <w:i w:val="0"/>
                <w:iCs w:val="0"/>
                <w:color w:val="000000"/>
                <w:kern w:val="0"/>
                <w:sz w:val="15"/>
                <w:szCs w:val="15"/>
                <w:highlight w:val="none"/>
                <w:u w:val="none"/>
                <w:lang w:val="en-US" w:eastAsia="zh-CN"/>
              </w:rPr>
              <w:t>770101</w:t>
            </w:r>
          </w:p>
        </w:tc>
        <w:tc>
          <w:tcPr>
            <w:tcW w:w="1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仿宋_GB2312" w:cs="Arial Narrow"/>
                <w:i w:val="0"/>
                <w:iCs w:val="0"/>
                <w:color w:val="000000"/>
                <w:kern w:val="0"/>
                <w:sz w:val="15"/>
                <w:szCs w:val="15"/>
                <w:highlight w:val="none"/>
                <w:u w:val="none"/>
                <w:lang w:val="en-US" w:eastAsia="zh-CN"/>
              </w:rPr>
              <w:t>幼儿保育</w:t>
            </w:r>
          </w:p>
        </w:tc>
        <w:tc>
          <w:tcPr>
            <w:tcW w:w="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仿宋_GB2312" w:cs="Arial Narrow"/>
                <w:i w:val="0"/>
                <w:iCs w:val="0"/>
                <w:color w:val="000000"/>
                <w:kern w:val="0"/>
                <w:sz w:val="15"/>
                <w:szCs w:val="15"/>
                <w:highlight w:val="none"/>
                <w:u w:val="none"/>
                <w:lang w:val="en-US" w:eastAsia="zh-CN"/>
              </w:rPr>
              <w:t>3</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仿宋_GB2312" w:cs="Arial Narrow"/>
                <w:i w:val="0"/>
                <w:iCs w:val="0"/>
                <w:color w:val="000000"/>
                <w:kern w:val="0"/>
                <w:sz w:val="15"/>
                <w:szCs w:val="15"/>
                <w:highlight w:val="none"/>
                <w:u w:val="none"/>
                <w:lang w:val="en-US" w:eastAsia="zh-CN"/>
              </w:rPr>
              <w:t>3200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33</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35</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23</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17</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50</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50</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50</w:t>
            </w:r>
          </w:p>
        </w:tc>
        <w:tc>
          <w:tcPr>
            <w:tcW w:w="5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50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50</w:t>
            </w:r>
          </w:p>
        </w:tc>
      </w:tr>
      <w:tr>
        <w:trPr>
          <w:trHeight w:val="280" w:hRule="atLeast"/>
        </w:trPr>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both"/>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仿宋_GB2312" w:cs="Arial Narrow"/>
                <w:i w:val="0"/>
                <w:iCs w:val="0"/>
                <w:color w:val="000000"/>
                <w:kern w:val="0"/>
                <w:sz w:val="15"/>
                <w:szCs w:val="15"/>
                <w:highlight w:val="none"/>
                <w:u w:val="none"/>
                <w:lang w:val="en-US" w:eastAsia="zh-CN"/>
              </w:rPr>
              <w:t>750301</w:t>
            </w:r>
          </w:p>
        </w:tc>
        <w:tc>
          <w:tcPr>
            <w:tcW w:w="1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仿宋_GB2312" w:cs="Arial Narrow"/>
                <w:i w:val="0"/>
                <w:iCs w:val="0"/>
                <w:color w:val="000000"/>
                <w:kern w:val="0"/>
                <w:sz w:val="15"/>
                <w:szCs w:val="15"/>
                <w:highlight w:val="none"/>
                <w:u w:val="none"/>
                <w:lang w:val="en-US" w:eastAsia="zh-CN"/>
              </w:rPr>
              <w:t>民族音乐与舞蹈</w:t>
            </w:r>
          </w:p>
        </w:tc>
        <w:tc>
          <w:tcPr>
            <w:tcW w:w="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仿宋_GB2312" w:cs="Arial Narrow"/>
                <w:i w:val="0"/>
                <w:iCs w:val="0"/>
                <w:color w:val="000000"/>
                <w:kern w:val="0"/>
                <w:sz w:val="15"/>
                <w:szCs w:val="15"/>
                <w:highlight w:val="none"/>
                <w:u w:val="none"/>
                <w:lang w:val="en-US" w:eastAsia="zh-CN"/>
              </w:rPr>
              <w:t>3</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仿宋_GB2312" w:cs="Arial Narrow"/>
                <w:i w:val="0"/>
                <w:iCs w:val="0"/>
                <w:color w:val="000000"/>
                <w:kern w:val="0"/>
                <w:sz w:val="15"/>
                <w:szCs w:val="15"/>
                <w:highlight w:val="none"/>
                <w:u w:val="none"/>
                <w:lang w:val="en-US" w:eastAsia="zh-CN"/>
              </w:rPr>
              <w:t>3200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5"/>
                <w:szCs w:val="15"/>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5"/>
                <w:szCs w:val="15"/>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5"/>
                <w:szCs w:val="15"/>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5"/>
                <w:szCs w:val="15"/>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50</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50</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50</w:t>
            </w:r>
          </w:p>
        </w:tc>
        <w:tc>
          <w:tcPr>
            <w:tcW w:w="5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50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50</w:t>
            </w:r>
          </w:p>
        </w:tc>
      </w:tr>
      <w:tr>
        <w:trPr>
          <w:trHeight w:val="280" w:hRule="atLeast"/>
        </w:trPr>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both"/>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仿宋_GB2312" w:cs="Arial Narrow"/>
                <w:i w:val="0"/>
                <w:iCs w:val="0"/>
                <w:color w:val="000000"/>
                <w:kern w:val="0"/>
                <w:sz w:val="15"/>
                <w:szCs w:val="15"/>
                <w:highlight w:val="none"/>
                <w:u w:val="none"/>
                <w:lang w:val="en-US" w:eastAsia="zh-CN"/>
              </w:rPr>
              <w:t>570102K</w:t>
            </w:r>
          </w:p>
        </w:tc>
        <w:tc>
          <w:tcPr>
            <w:tcW w:w="1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仿宋_GB2312" w:cs="Arial Narrow"/>
                <w:i w:val="0"/>
                <w:iCs w:val="0"/>
                <w:color w:val="000000"/>
                <w:kern w:val="0"/>
                <w:sz w:val="15"/>
                <w:szCs w:val="15"/>
                <w:highlight w:val="none"/>
                <w:u w:val="none"/>
                <w:lang w:val="en-US" w:eastAsia="zh-CN"/>
              </w:rPr>
              <w:t>学前教育</w:t>
            </w:r>
          </w:p>
        </w:tc>
        <w:tc>
          <w:tcPr>
            <w:tcW w:w="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仿宋_GB2312" w:cs="Arial Narrow"/>
                <w:i w:val="0"/>
                <w:iCs w:val="0"/>
                <w:color w:val="000000"/>
                <w:kern w:val="0"/>
                <w:sz w:val="15"/>
                <w:szCs w:val="15"/>
                <w:highlight w:val="none"/>
                <w:u w:val="none"/>
                <w:lang w:val="en-US" w:eastAsia="zh-CN"/>
              </w:rPr>
              <w:t>5</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仿宋_GB2312" w:cs="Arial Narrow"/>
                <w:i w:val="0"/>
                <w:iCs w:val="0"/>
                <w:color w:val="000000"/>
                <w:kern w:val="0"/>
                <w:sz w:val="15"/>
                <w:szCs w:val="15"/>
                <w:highlight w:val="none"/>
                <w:u w:val="none"/>
                <w:lang w:val="en-US" w:eastAsia="zh-CN"/>
              </w:rPr>
              <w:t>3200/3300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139</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218</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164</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290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290</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290</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290</w:t>
            </w:r>
          </w:p>
        </w:tc>
        <w:tc>
          <w:tcPr>
            <w:tcW w:w="5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300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300</w:t>
            </w:r>
          </w:p>
        </w:tc>
      </w:tr>
      <w:tr>
        <w:trPr>
          <w:trHeight w:val="280" w:hRule="atLeast"/>
        </w:trPr>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both"/>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仿宋_GB2312" w:cs="Arial Narrow"/>
                <w:i w:val="0"/>
                <w:iCs w:val="0"/>
                <w:color w:val="000000"/>
                <w:kern w:val="0"/>
                <w:sz w:val="15"/>
                <w:szCs w:val="15"/>
                <w:highlight w:val="none"/>
                <w:u w:val="none"/>
                <w:lang w:val="en-US" w:eastAsia="zh-CN"/>
              </w:rPr>
              <w:t>570102K</w:t>
            </w:r>
          </w:p>
        </w:tc>
        <w:tc>
          <w:tcPr>
            <w:tcW w:w="1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仿宋_GB2312" w:cs="Arial Narrow"/>
                <w:i w:val="0"/>
                <w:iCs w:val="0"/>
                <w:color w:val="000000"/>
                <w:kern w:val="0"/>
                <w:sz w:val="15"/>
                <w:szCs w:val="15"/>
                <w:highlight w:val="none"/>
                <w:u w:val="none"/>
                <w:lang w:val="en-US" w:eastAsia="zh-CN"/>
              </w:rPr>
              <w:t>学前教育</w:t>
            </w:r>
          </w:p>
        </w:tc>
        <w:tc>
          <w:tcPr>
            <w:tcW w:w="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仿宋_GB2312" w:cs="Arial Narrow"/>
                <w:i w:val="0"/>
                <w:iCs w:val="0"/>
                <w:color w:val="000000"/>
                <w:kern w:val="0"/>
                <w:sz w:val="15"/>
                <w:szCs w:val="15"/>
                <w:highlight w:val="none"/>
                <w:u w:val="none"/>
                <w:lang w:val="en-US" w:eastAsia="zh-CN"/>
              </w:rPr>
              <w:t>2</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仿宋_GB2312" w:cs="Arial Narrow"/>
                <w:i w:val="0"/>
                <w:iCs w:val="0"/>
                <w:color w:val="000000"/>
                <w:kern w:val="0"/>
                <w:sz w:val="15"/>
                <w:szCs w:val="15"/>
                <w:highlight w:val="none"/>
                <w:u w:val="none"/>
                <w:lang w:val="en-US" w:eastAsia="zh-CN"/>
              </w:rPr>
              <w:t>3300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34</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56</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30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27</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43</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50</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50</w:t>
            </w:r>
          </w:p>
        </w:tc>
        <w:tc>
          <w:tcPr>
            <w:tcW w:w="5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5"/>
                <w:szCs w:val="15"/>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5"/>
                <w:szCs w:val="15"/>
                <w:highlight w:val="none"/>
                <w:u w:val="none"/>
              </w:rPr>
            </w:pPr>
          </w:p>
        </w:tc>
      </w:tr>
      <w:tr>
        <w:trPr>
          <w:trHeight w:val="280" w:hRule="atLeast"/>
        </w:trPr>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both"/>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仿宋_GB2312" w:cs="Arial Narrow"/>
                <w:i w:val="0"/>
                <w:iCs w:val="0"/>
                <w:color w:val="000000"/>
                <w:kern w:val="0"/>
                <w:sz w:val="15"/>
                <w:szCs w:val="15"/>
                <w:highlight w:val="none"/>
                <w:u w:val="none"/>
                <w:lang w:val="en-US" w:eastAsia="zh-CN"/>
              </w:rPr>
              <w:t>570102K</w:t>
            </w:r>
          </w:p>
        </w:tc>
        <w:tc>
          <w:tcPr>
            <w:tcW w:w="1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仿宋_GB2312" w:cs="Arial Narrow"/>
                <w:i w:val="0"/>
                <w:iCs w:val="0"/>
                <w:color w:val="000000"/>
                <w:kern w:val="0"/>
                <w:sz w:val="15"/>
                <w:szCs w:val="15"/>
                <w:highlight w:val="none"/>
                <w:u w:val="none"/>
                <w:lang w:val="en-US" w:eastAsia="zh-CN"/>
              </w:rPr>
              <w:t>学前教育</w:t>
            </w:r>
          </w:p>
        </w:tc>
        <w:tc>
          <w:tcPr>
            <w:tcW w:w="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仿宋_GB2312" w:cs="Arial Narrow"/>
                <w:i w:val="0"/>
                <w:iCs w:val="0"/>
                <w:color w:val="000000"/>
                <w:kern w:val="0"/>
                <w:sz w:val="15"/>
                <w:szCs w:val="15"/>
                <w:highlight w:val="none"/>
                <w:u w:val="none"/>
                <w:lang w:val="en-US" w:eastAsia="zh-CN"/>
              </w:rPr>
              <w:t>3</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仿宋_GB2312" w:cs="Arial Narrow"/>
                <w:i w:val="0"/>
                <w:iCs w:val="0"/>
                <w:color w:val="000000"/>
                <w:kern w:val="0"/>
                <w:sz w:val="15"/>
                <w:szCs w:val="15"/>
                <w:highlight w:val="none"/>
                <w:u w:val="none"/>
                <w:lang w:val="en-US" w:eastAsia="zh-CN"/>
              </w:rPr>
              <w:t>3300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80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40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40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40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26</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80</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80</w:t>
            </w:r>
          </w:p>
        </w:tc>
        <w:tc>
          <w:tcPr>
            <w:tcW w:w="5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80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190</w:t>
            </w:r>
          </w:p>
        </w:tc>
      </w:tr>
      <w:tr>
        <w:trPr>
          <w:trHeight w:val="280" w:hRule="atLeast"/>
        </w:trPr>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both"/>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仿宋_GB2312" w:cs="Arial Narrow"/>
                <w:i w:val="0"/>
                <w:iCs w:val="0"/>
                <w:color w:val="000000"/>
                <w:kern w:val="0"/>
                <w:sz w:val="15"/>
                <w:szCs w:val="15"/>
                <w:highlight w:val="none"/>
                <w:u w:val="none"/>
                <w:lang w:val="en-US" w:eastAsia="zh-CN"/>
              </w:rPr>
              <w:t>570103K</w:t>
            </w:r>
          </w:p>
        </w:tc>
        <w:tc>
          <w:tcPr>
            <w:tcW w:w="1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仿宋_GB2312" w:cs="Arial Narrow"/>
                <w:i w:val="0"/>
                <w:iCs w:val="0"/>
                <w:color w:val="000000"/>
                <w:kern w:val="0"/>
                <w:sz w:val="15"/>
                <w:szCs w:val="15"/>
                <w:highlight w:val="none"/>
                <w:u w:val="none"/>
                <w:lang w:val="en-US" w:eastAsia="zh-CN"/>
              </w:rPr>
              <w:t>小学教育</w:t>
            </w:r>
          </w:p>
        </w:tc>
        <w:tc>
          <w:tcPr>
            <w:tcW w:w="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仿宋_GB2312" w:cs="Arial Narrow"/>
                <w:i w:val="0"/>
                <w:iCs w:val="0"/>
                <w:color w:val="000000"/>
                <w:kern w:val="0"/>
                <w:sz w:val="15"/>
                <w:szCs w:val="15"/>
                <w:highlight w:val="none"/>
                <w:u w:val="none"/>
                <w:lang w:val="en-US" w:eastAsia="zh-CN"/>
              </w:rPr>
              <w:t>3</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仿宋_GB2312" w:cs="Arial Narrow"/>
                <w:i w:val="0"/>
                <w:iCs w:val="0"/>
                <w:color w:val="000000"/>
                <w:kern w:val="0"/>
                <w:sz w:val="15"/>
                <w:szCs w:val="15"/>
                <w:highlight w:val="none"/>
                <w:u w:val="none"/>
                <w:lang w:val="en-US" w:eastAsia="zh-CN"/>
              </w:rPr>
              <w:t>3300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42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39</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40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80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40</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60</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60</w:t>
            </w:r>
          </w:p>
        </w:tc>
        <w:tc>
          <w:tcPr>
            <w:tcW w:w="5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80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150</w:t>
            </w:r>
          </w:p>
        </w:tc>
      </w:tr>
      <w:tr>
        <w:trPr>
          <w:trHeight w:val="280" w:hRule="atLeast"/>
        </w:trPr>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both"/>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仿宋_GB2312" w:cs="Arial Narrow"/>
                <w:i w:val="0"/>
                <w:iCs w:val="0"/>
                <w:color w:val="000000"/>
                <w:kern w:val="0"/>
                <w:sz w:val="15"/>
                <w:szCs w:val="15"/>
                <w:highlight w:val="none"/>
                <w:u w:val="none"/>
                <w:lang w:val="en-US" w:eastAsia="zh-CN"/>
              </w:rPr>
              <w:t>570104K</w:t>
            </w:r>
          </w:p>
        </w:tc>
        <w:tc>
          <w:tcPr>
            <w:tcW w:w="1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仿宋_GB2312" w:cs="Arial Narrow"/>
                <w:i w:val="0"/>
                <w:iCs w:val="0"/>
                <w:color w:val="000000"/>
                <w:kern w:val="0"/>
                <w:sz w:val="15"/>
                <w:szCs w:val="15"/>
                <w:highlight w:val="none"/>
                <w:u w:val="none"/>
                <w:lang w:val="en-US" w:eastAsia="zh-CN"/>
              </w:rPr>
              <w:t>小学语文教育</w:t>
            </w:r>
          </w:p>
        </w:tc>
        <w:tc>
          <w:tcPr>
            <w:tcW w:w="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仿宋_GB2312" w:cs="Arial Narrow"/>
                <w:i w:val="0"/>
                <w:iCs w:val="0"/>
                <w:color w:val="000000"/>
                <w:kern w:val="0"/>
                <w:sz w:val="15"/>
                <w:szCs w:val="15"/>
                <w:highlight w:val="none"/>
                <w:u w:val="none"/>
                <w:lang w:val="en-US" w:eastAsia="zh-CN"/>
              </w:rPr>
              <w:t>3</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仿宋_GB2312" w:cs="Arial Narrow"/>
                <w:i w:val="0"/>
                <w:iCs w:val="0"/>
                <w:color w:val="000000"/>
                <w:kern w:val="0"/>
                <w:sz w:val="15"/>
                <w:szCs w:val="15"/>
                <w:highlight w:val="none"/>
                <w:u w:val="none"/>
                <w:lang w:val="en-US" w:eastAsia="zh-CN"/>
              </w:rPr>
              <w:t>3300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42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40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71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78</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39</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60</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60</w:t>
            </w:r>
          </w:p>
        </w:tc>
        <w:tc>
          <w:tcPr>
            <w:tcW w:w="5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80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160</w:t>
            </w:r>
          </w:p>
        </w:tc>
      </w:tr>
    </w:tbl>
    <w:p>
      <w:pPr>
        <w:spacing w:line="360" w:lineRule="auto"/>
        <w:ind w:firstLine="424" w:firstLineChars="177"/>
        <w:jc w:val="both"/>
        <w:rPr>
          <w:rFonts w:hint="default"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val="en-US" w:eastAsia="zh-CN"/>
        </w:rPr>
        <w:t>备注：2026年以后每年预计的招生人数不再变化，所以2026年-2044年数据在一列中列示。</w:t>
      </w:r>
    </w:p>
    <w:p>
      <w:pPr>
        <w:spacing w:line="360" w:lineRule="auto"/>
        <w:ind w:firstLine="424" w:firstLineChars="177"/>
        <w:jc w:val="right"/>
        <w:rPr>
          <w:rFonts w:hint="eastAsia" w:ascii="Arial Narrow" w:hAnsi="Arial Narrow" w:eastAsia="仿宋_GB2312"/>
          <w:sz w:val="24"/>
          <w:szCs w:val="24"/>
          <w:highlight w:val="none"/>
          <w:lang w:val="en-US" w:eastAsia="zh-CN"/>
        </w:rPr>
        <w:sectPr>
          <w:headerReference r:id="rId4" w:type="default"/>
          <w:footerReference r:id="rId5" w:type="default"/>
          <w:pgSz w:w="11906" w:h="16838"/>
          <w:pgMar w:top="1440" w:right="1800" w:bottom="1440" w:left="1558" w:header="851" w:footer="567" w:gutter="0"/>
          <w:pgBorders>
            <w:top w:val="none" w:color="auto" w:sz="0" w:space="0"/>
            <w:left w:val="none" w:color="auto" w:sz="0" w:space="0"/>
            <w:bottom w:val="none" w:color="auto" w:sz="0" w:space="0"/>
            <w:right w:val="none" w:color="auto" w:sz="0" w:space="0"/>
          </w:pgBorders>
          <w:pgNumType w:fmt="decimal" w:start="1"/>
          <w:cols w:space="720" w:num="1"/>
          <w:docGrid w:type="lines" w:linePitch="312"/>
        </w:sectPr>
      </w:pPr>
    </w:p>
    <w:p>
      <w:pPr>
        <w:spacing w:line="360" w:lineRule="auto"/>
        <w:ind w:firstLine="424" w:firstLineChars="177"/>
        <w:jc w:val="both"/>
        <w:rPr>
          <w:rFonts w:ascii="Arial Narrow" w:hAnsi="Arial Narrow" w:eastAsia="仿宋_GB2312"/>
          <w:sz w:val="24"/>
          <w:szCs w:val="24"/>
          <w:highlight w:val="none"/>
          <w:lang w:eastAsia="zh-CN"/>
        </w:rPr>
      </w:pPr>
      <w:r>
        <w:rPr>
          <w:rFonts w:hint="eastAsia" w:ascii="Arial Narrow" w:hAnsi="Arial Narrow" w:eastAsia="仿宋_GB2312"/>
          <w:sz w:val="24"/>
          <w:szCs w:val="24"/>
          <w:highlight w:val="none"/>
          <w:lang w:eastAsia="zh-CN"/>
        </w:rPr>
        <w:t>（2）预测期内学生住宿情况</w:t>
      </w:r>
    </w:p>
    <w:p>
      <w:pPr>
        <w:spacing w:line="360" w:lineRule="auto"/>
        <w:ind w:firstLine="424" w:firstLineChars="177"/>
        <w:jc w:val="both"/>
        <w:rPr>
          <w:rFonts w:hint="eastAsia"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eastAsia="zh-CN"/>
        </w:rPr>
        <w:t>根据预测期内的在校学生数量，</w:t>
      </w:r>
      <w:r>
        <w:rPr>
          <w:rFonts w:hint="eastAsia" w:ascii="Arial Narrow" w:hAnsi="Arial Narrow" w:eastAsia="仿宋_GB2312"/>
          <w:sz w:val="24"/>
          <w:szCs w:val="24"/>
          <w:highlight w:val="none"/>
          <w:lang w:val="en-US" w:eastAsia="zh-CN"/>
        </w:rPr>
        <w:t>具体各年预计住宿学生数量及预期标准分配情况如下：</w:t>
      </w:r>
    </w:p>
    <w:p>
      <w:pPr>
        <w:spacing w:line="360" w:lineRule="auto"/>
        <w:ind w:firstLine="424" w:firstLineChars="177"/>
        <w:jc w:val="right"/>
        <w:rPr>
          <w:rFonts w:hint="default"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val="en-US" w:eastAsia="zh-CN"/>
        </w:rPr>
        <w:t>单位：人</w:t>
      </w:r>
    </w:p>
    <w:tbl>
      <w:tblPr>
        <w:tblW w:w="87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10"/>
        <w:gridCol w:w="982"/>
        <w:gridCol w:w="771"/>
        <w:gridCol w:w="771"/>
        <w:gridCol w:w="771"/>
        <w:gridCol w:w="771"/>
        <w:gridCol w:w="771"/>
        <w:gridCol w:w="772"/>
        <w:gridCol w:w="1341"/>
      </w:tblGrid>
      <w:tr>
        <w:trPr>
          <w:trHeight w:val="280" w:hRule="atLeast"/>
        </w:trPr>
        <w:tc>
          <w:tcPr>
            <w:tcW w:w="1810" w:type="dxa"/>
            <w:tcBorders>
              <w:top w:val="single" w:color="000000" w:sz="4" w:space="0"/>
              <w:left w:val="single" w:color="000000" w:sz="4" w:space="0"/>
              <w:bottom w:val="single" w:color="000000" w:sz="4" w:space="0"/>
              <w:right w:val="single" w:color="000000" w:sz="4" w:space="0"/>
            </w:tcBorders>
            <w:vAlign w:val="center"/>
          </w:tcPr>
          <w:p>
            <w:pPr>
              <w:rPr>
                <w:rFonts w:hint="default" w:ascii="Arial Narrow" w:hAnsi="Arial Narrow" w:eastAsia="仿宋_GB2312" w:cs="Arial Narrow"/>
                <w:i w:val="0"/>
                <w:iCs w:val="0"/>
                <w:color w:val="000000"/>
                <w:sz w:val="15"/>
                <w:szCs w:val="15"/>
                <w:highlight w:val="none"/>
                <w:u w:val="none"/>
              </w:rPr>
            </w:pP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仿宋_GB2312" w:cs="Arial Narrow"/>
                <w:i w:val="0"/>
                <w:iCs w:val="0"/>
                <w:color w:val="000000"/>
                <w:kern w:val="0"/>
                <w:sz w:val="15"/>
                <w:szCs w:val="15"/>
                <w:highlight w:val="none"/>
                <w:u w:val="none"/>
                <w:lang w:val="en-US" w:eastAsia="zh-CN"/>
              </w:rPr>
              <w:t>标准元/年</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仿宋_GB2312" w:cs="Arial Narrow"/>
                <w:i w:val="0"/>
                <w:iCs w:val="0"/>
                <w:color w:val="000000"/>
                <w:kern w:val="0"/>
                <w:sz w:val="15"/>
                <w:szCs w:val="15"/>
                <w:highlight w:val="none"/>
                <w:u w:val="none"/>
                <w:lang w:val="en-US" w:eastAsia="zh-CN"/>
              </w:rPr>
              <w:t>2023年</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仿宋_GB2312" w:cs="Arial Narrow"/>
                <w:i w:val="0"/>
                <w:iCs w:val="0"/>
                <w:color w:val="000000"/>
                <w:kern w:val="0"/>
                <w:sz w:val="15"/>
                <w:szCs w:val="15"/>
                <w:highlight w:val="none"/>
                <w:u w:val="none"/>
                <w:lang w:val="en-US" w:eastAsia="zh-CN"/>
              </w:rPr>
              <w:t>2024年</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仿宋_GB2312" w:cs="Arial Narrow"/>
                <w:i w:val="0"/>
                <w:iCs w:val="0"/>
                <w:color w:val="000000"/>
                <w:kern w:val="0"/>
                <w:sz w:val="15"/>
                <w:szCs w:val="15"/>
                <w:highlight w:val="none"/>
                <w:u w:val="none"/>
                <w:lang w:val="en-US" w:eastAsia="zh-CN"/>
              </w:rPr>
              <w:t>2025年</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仿宋_GB2312" w:cs="Arial Narrow"/>
                <w:i w:val="0"/>
                <w:iCs w:val="0"/>
                <w:color w:val="000000"/>
                <w:kern w:val="0"/>
                <w:sz w:val="15"/>
                <w:szCs w:val="15"/>
                <w:highlight w:val="none"/>
                <w:u w:val="none"/>
                <w:lang w:val="en-US" w:eastAsia="zh-CN"/>
              </w:rPr>
              <w:t>2026年</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仿宋_GB2312" w:cs="Arial Narrow"/>
                <w:i w:val="0"/>
                <w:iCs w:val="0"/>
                <w:color w:val="000000"/>
                <w:kern w:val="0"/>
                <w:sz w:val="15"/>
                <w:szCs w:val="15"/>
                <w:highlight w:val="none"/>
                <w:u w:val="none"/>
                <w:lang w:val="en-US" w:eastAsia="zh-CN"/>
              </w:rPr>
              <w:t>2027年</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仿宋_GB2312" w:cs="Arial Narrow"/>
                <w:i w:val="0"/>
                <w:iCs w:val="0"/>
                <w:color w:val="000000"/>
                <w:kern w:val="0"/>
                <w:sz w:val="15"/>
                <w:szCs w:val="15"/>
                <w:highlight w:val="none"/>
                <w:u w:val="none"/>
                <w:lang w:val="en-US" w:eastAsia="zh-CN"/>
              </w:rPr>
              <w:t>2028年</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5"/>
                <w:szCs w:val="15"/>
                <w:highlight w:val="none"/>
                <w:u w:val="none"/>
                <w:lang w:val="en-US"/>
              </w:rPr>
            </w:pPr>
            <w:r>
              <w:rPr>
                <w:rFonts w:hint="default" w:ascii="Arial Narrow" w:hAnsi="Arial Narrow" w:eastAsia="仿宋_GB2312" w:cs="Arial Narrow"/>
                <w:i w:val="0"/>
                <w:iCs w:val="0"/>
                <w:color w:val="000000"/>
                <w:kern w:val="0"/>
                <w:sz w:val="15"/>
                <w:szCs w:val="15"/>
                <w:highlight w:val="none"/>
                <w:u w:val="none"/>
                <w:lang w:val="en-US" w:eastAsia="zh-CN"/>
              </w:rPr>
              <w:t>2029年-20</w:t>
            </w:r>
            <w:r>
              <w:rPr>
                <w:rFonts w:hint="eastAsia" w:ascii="Arial Narrow" w:hAnsi="Arial Narrow" w:eastAsia="仿宋_GB2312" w:cs="Arial Narrow"/>
                <w:i w:val="0"/>
                <w:iCs w:val="0"/>
                <w:color w:val="000000"/>
                <w:kern w:val="0"/>
                <w:sz w:val="15"/>
                <w:szCs w:val="15"/>
                <w:highlight w:val="none"/>
                <w:u w:val="none"/>
                <w:lang w:val="en-US" w:eastAsia="zh-CN"/>
              </w:rPr>
              <w:t>44</w:t>
            </w:r>
            <w:r>
              <w:rPr>
                <w:rFonts w:hint="default" w:ascii="Arial Narrow" w:hAnsi="Arial Narrow" w:eastAsia="仿宋_GB2312" w:cs="Arial Narrow"/>
                <w:i w:val="0"/>
                <w:iCs w:val="0"/>
                <w:color w:val="000000"/>
                <w:kern w:val="0"/>
                <w:sz w:val="15"/>
                <w:szCs w:val="15"/>
                <w:highlight w:val="none"/>
                <w:u w:val="none"/>
                <w:lang w:val="en-US" w:eastAsia="zh-CN"/>
              </w:rPr>
              <w:t>年</w:t>
            </w:r>
          </w:p>
        </w:tc>
      </w:tr>
      <w:tr>
        <w:trPr>
          <w:trHeight w:val="330" w:hRule="atLeast"/>
        </w:trPr>
        <w:tc>
          <w:tcPr>
            <w:tcW w:w="1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仿宋_GB2312" w:cs="Arial Narrow"/>
                <w:i w:val="0"/>
                <w:iCs w:val="0"/>
                <w:color w:val="000000"/>
                <w:kern w:val="0"/>
                <w:sz w:val="15"/>
                <w:szCs w:val="15"/>
                <w:highlight w:val="none"/>
                <w:u w:val="none"/>
                <w:lang w:val="en-US" w:eastAsia="zh-CN"/>
              </w:rPr>
              <w:t>在校人数（床位数）</w:t>
            </w:r>
          </w:p>
        </w:tc>
        <w:tc>
          <w:tcPr>
            <w:tcW w:w="982" w:type="dxa"/>
            <w:tcBorders>
              <w:top w:val="single" w:color="000000" w:sz="4" w:space="0"/>
              <w:left w:val="single" w:color="000000" w:sz="4" w:space="0"/>
              <w:bottom w:val="single" w:color="000000" w:sz="4" w:space="0"/>
              <w:right w:val="single" w:color="000000" w:sz="4" w:space="0"/>
            </w:tcBorders>
            <w:vAlign w:val="center"/>
          </w:tcPr>
          <w:p>
            <w:pPr>
              <w:rPr>
                <w:rFonts w:hint="default" w:ascii="Arial Narrow" w:hAnsi="Arial Narrow" w:eastAsia="仿宋_GB2312" w:cs="Arial Narrow"/>
                <w:i w:val="0"/>
                <w:iCs w:val="0"/>
                <w:color w:val="000000"/>
                <w:sz w:val="15"/>
                <w:szCs w:val="15"/>
                <w:highlight w:val="none"/>
                <w:u w:val="none"/>
              </w:rPr>
            </w:pP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2,065</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2,229</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2,450</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2,710</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3,020</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3,290</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3,300</w:t>
            </w:r>
          </w:p>
        </w:tc>
      </w:tr>
      <w:tr>
        <w:trPr>
          <w:trHeight w:val="280" w:hRule="atLeast"/>
        </w:trPr>
        <w:tc>
          <w:tcPr>
            <w:tcW w:w="1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仿宋_GB2312" w:cs="Arial Narrow"/>
                <w:i w:val="0"/>
                <w:iCs w:val="0"/>
                <w:color w:val="000000"/>
                <w:kern w:val="0"/>
                <w:sz w:val="15"/>
                <w:szCs w:val="15"/>
                <w:highlight w:val="none"/>
                <w:u w:val="none"/>
                <w:lang w:val="en-US" w:eastAsia="zh-CN"/>
              </w:rPr>
              <w:t>标准及住宿安排</w:t>
            </w:r>
          </w:p>
        </w:tc>
        <w:tc>
          <w:tcPr>
            <w:tcW w:w="982" w:type="dxa"/>
            <w:tcBorders>
              <w:top w:val="single" w:color="000000" w:sz="4" w:space="0"/>
              <w:left w:val="single" w:color="000000" w:sz="4" w:space="0"/>
              <w:bottom w:val="single" w:color="000000" w:sz="4" w:space="0"/>
              <w:right w:val="single" w:color="000000" w:sz="4" w:space="0"/>
            </w:tcBorders>
            <w:vAlign w:val="center"/>
          </w:tcPr>
          <w:p>
            <w:pPr>
              <w:rPr>
                <w:rFonts w:hint="default" w:ascii="Arial Narrow" w:hAnsi="Arial Narrow" w:eastAsia="仿宋_GB2312" w:cs="Arial Narrow"/>
                <w:i w:val="0"/>
                <w:iCs w:val="0"/>
                <w:color w:val="000000"/>
                <w:sz w:val="15"/>
                <w:szCs w:val="15"/>
                <w:highlight w:val="none"/>
                <w:u w:val="none"/>
              </w:rPr>
            </w:pPr>
          </w:p>
        </w:tc>
        <w:tc>
          <w:tcPr>
            <w:tcW w:w="771"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5"/>
                <w:szCs w:val="15"/>
                <w:highlight w:val="none"/>
                <w:u w:val="none"/>
              </w:rPr>
            </w:pPr>
          </w:p>
        </w:tc>
        <w:tc>
          <w:tcPr>
            <w:tcW w:w="771"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5"/>
                <w:szCs w:val="15"/>
                <w:highlight w:val="none"/>
                <w:u w:val="none"/>
              </w:rPr>
            </w:pPr>
          </w:p>
        </w:tc>
        <w:tc>
          <w:tcPr>
            <w:tcW w:w="771"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5"/>
                <w:szCs w:val="15"/>
                <w:highlight w:val="none"/>
                <w:u w:val="none"/>
              </w:rPr>
            </w:pPr>
          </w:p>
        </w:tc>
        <w:tc>
          <w:tcPr>
            <w:tcW w:w="771"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5"/>
                <w:szCs w:val="15"/>
                <w:highlight w:val="none"/>
                <w:u w:val="none"/>
              </w:rPr>
            </w:pPr>
          </w:p>
        </w:tc>
        <w:tc>
          <w:tcPr>
            <w:tcW w:w="771"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5"/>
                <w:szCs w:val="15"/>
                <w:highlight w:val="none"/>
                <w:u w:val="none"/>
              </w:rPr>
            </w:pPr>
          </w:p>
        </w:tc>
        <w:tc>
          <w:tcPr>
            <w:tcW w:w="77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5"/>
                <w:szCs w:val="15"/>
                <w:highlight w:val="none"/>
                <w:u w:val="none"/>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5"/>
                <w:szCs w:val="15"/>
                <w:highlight w:val="none"/>
                <w:u w:val="none"/>
              </w:rPr>
            </w:pPr>
          </w:p>
        </w:tc>
      </w:tr>
      <w:tr>
        <w:trPr>
          <w:trHeight w:val="280" w:hRule="atLeast"/>
        </w:trPr>
        <w:tc>
          <w:tcPr>
            <w:tcW w:w="1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仿宋_GB2312" w:cs="Arial Narrow"/>
                <w:i w:val="0"/>
                <w:iCs w:val="0"/>
                <w:color w:val="000000"/>
                <w:kern w:val="0"/>
                <w:sz w:val="15"/>
                <w:szCs w:val="15"/>
                <w:highlight w:val="none"/>
                <w:u w:val="none"/>
                <w:lang w:val="en-US" w:eastAsia="zh-CN"/>
              </w:rPr>
              <w:t>4人间</w:t>
            </w: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仿宋_GB2312" w:cs="Arial Narrow"/>
                <w:i w:val="0"/>
                <w:iCs w:val="0"/>
                <w:color w:val="000000"/>
                <w:kern w:val="0"/>
                <w:sz w:val="15"/>
                <w:szCs w:val="15"/>
                <w:highlight w:val="none"/>
                <w:u w:val="none"/>
                <w:lang w:val="en-US" w:eastAsia="zh-CN"/>
              </w:rPr>
              <w:t xml:space="preserve">1,200.00 </w:t>
            </w:r>
          </w:p>
        </w:tc>
        <w:tc>
          <w:tcPr>
            <w:tcW w:w="771"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5"/>
                <w:szCs w:val="15"/>
                <w:highlight w:val="none"/>
                <w:u w:val="none"/>
              </w:rPr>
            </w:pPr>
          </w:p>
        </w:tc>
        <w:tc>
          <w:tcPr>
            <w:tcW w:w="771"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5"/>
                <w:szCs w:val="15"/>
                <w:highlight w:val="none"/>
                <w:u w:val="none"/>
              </w:rPr>
            </w:pP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2,450</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2,710</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3,020</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3,290</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3,300</w:t>
            </w:r>
          </w:p>
        </w:tc>
      </w:tr>
      <w:tr>
        <w:trPr>
          <w:trHeight w:val="280" w:hRule="atLeast"/>
        </w:trPr>
        <w:tc>
          <w:tcPr>
            <w:tcW w:w="1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仿宋_GB2312" w:cs="Arial Narrow"/>
                <w:i w:val="0"/>
                <w:iCs w:val="0"/>
                <w:color w:val="000000"/>
                <w:kern w:val="0"/>
                <w:sz w:val="15"/>
                <w:szCs w:val="15"/>
                <w:highlight w:val="none"/>
                <w:u w:val="none"/>
                <w:lang w:val="en-US" w:eastAsia="zh-CN"/>
              </w:rPr>
              <w:t>4人间</w:t>
            </w: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仿宋_GB2312" w:cs="Arial Narrow"/>
                <w:i w:val="0"/>
                <w:iCs w:val="0"/>
                <w:color w:val="000000"/>
                <w:kern w:val="0"/>
                <w:sz w:val="15"/>
                <w:szCs w:val="15"/>
                <w:highlight w:val="none"/>
                <w:u w:val="none"/>
                <w:lang w:val="en-US" w:eastAsia="zh-CN"/>
              </w:rPr>
              <w:t xml:space="preserve">800.00 </w:t>
            </w:r>
          </w:p>
        </w:tc>
        <w:tc>
          <w:tcPr>
            <w:tcW w:w="771"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5"/>
                <w:szCs w:val="15"/>
                <w:highlight w:val="none"/>
                <w:u w:val="none"/>
              </w:rPr>
            </w:pPr>
          </w:p>
        </w:tc>
        <w:tc>
          <w:tcPr>
            <w:tcW w:w="771"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5"/>
                <w:szCs w:val="15"/>
                <w:highlight w:val="none"/>
                <w:u w:val="none"/>
              </w:rPr>
            </w:pPr>
          </w:p>
        </w:tc>
        <w:tc>
          <w:tcPr>
            <w:tcW w:w="771"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5"/>
                <w:szCs w:val="15"/>
                <w:highlight w:val="none"/>
                <w:u w:val="none"/>
              </w:rPr>
            </w:pPr>
          </w:p>
        </w:tc>
        <w:tc>
          <w:tcPr>
            <w:tcW w:w="771"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5"/>
                <w:szCs w:val="15"/>
                <w:highlight w:val="none"/>
                <w:u w:val="none"/>
              </w:rPr>
            </w:pPr>
          </w:p>
        </w:tc>
        <w:tc>
          <w:tcPr>
            <w:tcW w:w="771"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5"/>
                <w:szCs w:val="15"/>
                <w:highlight w:val="none"/>
                <w:u w:val="none"/>
              </w:rPr>
            </w:pPr>
          </w:p>
        </w:tc>
        <w:tc>
          <w:tcPr>
            <w:tcW w:w="77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5"/>
                <w:szCs w:val="15"/>
                <w:highlight w:val="none"/>
                <w:u w:val="none"/>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5"/>
                <w:szCs w:val="15"/>
                <w:highlight w:val="none"/>
                <w:u w:val="none"/>
              </w:rPr>
            </w:pPr>
          </w:p>
        </w:tc>
      </w:tr>
      <w:tr>
        <w:trPr>
          <w:trHeight w:val="280" w:hRule="atLeast"/>
        </w:trPr>
        <w:tc>
          <w:tcPr>
            <w:tcW w:w="1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仿宋_GB2312" w:cs="Arial Narrow"/>
                <w:i w:val="0"/>
                <w:iCs w:val="0"/>
                <w:color w:val="000000"/>
                <w:kern w:val="0"/>
                <w:sz w:val="15"/>
                <w:szCs w:val="15"/>
                <w:highlight w:val="none"/>
                <w:u w:val="none"/>
                <w:lang w:val="en-US" w:eastAsia="zh-CN"/>
              </w:rPr>
              <w:t>6人间</w:t>
            </w: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仿宋_GB2312" w:cs="Arial Narrow"/>
                <w:i w:val="0"/>
                <w:iCs w:val="0"/>
                <w:color w:val="000000"/>
                <w:kern w:val="0"/>
                <w:sz w:val="15"/>
                <w:szCs w:val="15"/>
                <w:highlight w:val="none"/>
                <w:u w:val="none"/>
                <w:lang w:val="en-US" w:eastAsia="zh-CN"/>
              </w:rPr>
              <w:t xml:space="preserve">600.00 </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1,200</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1,200</w:t>
            </w:r>
          </w:p>
        </w:tc>
        <w:tc>
          <w:tcPr>
            <w:tcW w:w="771"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5"/>
                <w:szCs w:val="15"/>
                <w:highlight w:val="none"/>
                <w:u w:val="none"/>
              </w:rPr>
            </w:pPr>
          </w:p>
        </w:tc>
        <w:tc>
          <w:tcPr>
            <w:tcW w:w="771"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5"/>
                <w:szCs w:val="15"/>
                <w:highlight w:val="none"/>
                <w:u w:val="none"/>
              </w:rPr>
            </w:pPr>
          </w:p>
        </w:tc>
        <w:tc>
          <w:tcPr>
            <w:tcW w:w="771"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5"/>
                <w:szCs w:val="15"/>
                <w:highlight w:val="none"/>
                <w:u w:val="none"/>
              </w:rPr>
            </w:pPr>
          </w:p>
        </w:tc>
        <w:tc>
          <w:tcPr>
            <w:tcW w:w="77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5"/>
                <w:szCs w:val="15"/>
                <w:highlight w:val="none"/>
                <w:u w:val="none"/>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5"/>
                <w:szCs w:val="15"/>
                <w:highlight w:val="none"/>
                <w:u w:val="none"/>
              </w:rPr>
            </w:pPr>
          </w:p>
        </w:tc>
      </w:tr>
      <w:tr>
        <w:trPr>
          <w:trHeight w:val="280" w:hRule="atLeast"/>
        </w:trPr>
        <w:tc>
          <w:tcPr>
            <w:tcW w:w="1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仿宋_GB2312" w:cs="Arial Narrow"/>
                <w:i w:val="0"/>
                <w:iCs w:val="0"/>
                <w:color w:val="000000"/>
                <w:kern w:val="0"/>
                <w:sz w:val="15"/>
                <w:szCs w:val="15"/>
                <w:highlight w:val="none"/>
                <w:u w:val="none"/>
                <w:lang w:val="en-US" w:eastAsia="zh-CN"/>
              </w:rPr>
              <w:t>8人间</w:t>
            </w: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仿宋_GB2312" w:cs="Arial Narrow"/>
                <w:i w:val="0"/>
                <w:iCs w:val="0"/>
                <w:color w:val="000000"/>
                <w:kern w:val="0"/>
                <w:sz w:val="15"/>
                <w:szCs w:val="15"/>
                <w:highlight w:val="none"/>
                <w:u w:val="none"/>
                <w:lang w:val="en-US" w:eastAsia="zh-CN"/>
              </w:rPr>
              <w:t xml:space="preserve">450.00 </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865</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1,029</w:t>
            </w:r>
          </w:p>
        </w:tc>
        <w:tc>
          <w:tcPr>
            <w:tcW w:w="771"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5"/>
                <w:szCs w:val="15"/>
                <w:highlight w:val="none"/>
                <w:u w:val="none"/>
              </w:rPr>
            </w:pPr>
          </w:p>
        </w:tc>
        <w:tc>
          <w:tcPr>
            <w:tcW w:w="771"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5"/>
                <w:szCs w:val="15"/>
                <w:highlight w:val="none"/>
                <w:u w:val="none"/>
              </w:rPr>
            </w:pPr>
          </w:p>
        </w:tc>
        <w:tc>
          <w:tcPr>
            <w:tcW w:w="771"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5"/>
                <w:szCs w:val="15"/>
                <w:highlight w:val="none"/>
                <w:u w:val="none"/>
              </w:rPr>
            </w:pPr>
          </w:p>
        </w:tc>
        <w:tc>
          <w:tcPr>
            <w:tcW w:w="77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5"/>
                <w:szCs w:val="15"/>
                <w:highlight w:val="none"/>
                <w:u w:val="none"/>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5"/>
                <w:szCs w:val="15"/>
                <w:highlight w:val="none"/>
                <w:u w:val="none"/>
              </w:rPr>
            </w:pPr>
          </w:p>
        </w:tc>
      </w:tr>
    </w:tbl>
    <w:p>
      <w:pPr>
        <w:spacing w:line="360" w:lineRule="auto"/>
        <w:ind w:firstLine="424" w:firstLineChars="177"/>
        <w:jc w:val="both"/>
        <w:rPr>
          <w:rFonts w:hint="default"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val="en-US" w:eastAsia="zh-CN"/>
        </w:rPr>
        <w:t>备注：2029年至2044年，预期住宿人数不变，故统一列示。</w:t>
      </w:r>
    </w:p>
    <w:p>
      <w:pPr>
        <w:spacing w:line="360" w:lineRule="auto"/>
        <w:ind w:firstLine="424" w:firstLineChars="177"/>
        <w:jc w:val="both"/>
        <w:rPr>
          <w:rFonts w:hint="eastAsia"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eastAsia="zh-CN"/>
        </w:rPr>
        <w:t>（</w:t>
      </w:r>
      <w:r>
        <w:rPr>
          <w:rFonts w:hint="eastAsia" w:ascii="Arial Narrow" w:hAnsi="Arial Narrow" w:eastAsia="仿宋_GB2312"/>
          <w:sz w:val="24"/>
          <w:szCs w:val="24"/>
          <w:highlight w:val="none"/>
          <w:lang w:val="en-US" w:eastAsia="zh-CN"/>
        </w:rPr>
        <w:t>3）预期培训人员期数及数量情况</w:t>
      </w:r>
    </w:p>
    <w:p>
      <w:pPr>
        <w:spacing w:line="360" w:lineRule="auto"/>
        <w:ind w:firstLine="424" w:firstLineChars="177"/>
        <w:jc w:val="both"/>
        <w:rPr>
          <w:rFonts w:hint="eastAsia"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val="en-US" w:eastAsia="zh-CN"/>
        </w:rPr>
        <w:t>根据预期培训情况，各类培训的期数及人员情况 如下：</w:t>
      </w:r>
    </w:p>
    <w:tbl>
      <w:tblPr>
        <w:tblW w:w="85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18"/>
        <w:gridCol w:w="2009"/>
        <w:gridCol w:w="1990"/>
        <w:gridCol w:w="1990"/>
        <w:gridCol w:w="658"/>
      </w:tblGrid>
      <w:tr>
        <w:trPr>
          <w:trHeight w:val="280" w:hRule="atLeast"/>
        </w:trPr>
        <w:tc>
          <w:tcPr>
            <w:tcW w:w="19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hint="default" w:ascii="Arial Narrow" w:hAnsi="Arial Narrow" w:eastAsia="仿宋_GB2312" w:cs="Arial Narrow"/>
                <w:b w:val="0"/>
                <w:bCs/>
                <w:i w:val="0"/>
                <w:color w:val="000000"/>
                <w:sz w:val="21"/>
                <w:szCs w:val="21"/>
                <w:highlight w:val="none"/>
                <w:u w:val="none"/>
                <w:lang w:val="en-US" w:eastAsia="zh-CN"/>
              </w:rPr>
            </w:pPr>
            <w:r>
              <w:rPr>
                <w:rFonts w:hint="eastAsia" w:ascii="Arial Narrow" w:hAnsi="Arial Narrow" w:eastAsia="仿宋_GB2312" w:cs="Arial Narrow"/>
                <w:b w:val="0"/>
                <w:bCs/>
                <w:i w:val="0"/>
                <w:color w:val="000000"/>
                <w:sz w:val="21"/>
                <w:szCs w:val="21"/>
                <w:highlight w:val="none"/>
                <w:u w:val="none"/>
                <w:lang w:val="en-US" w:eastAsia="zh-CN"/>
              </w:rPr>
              <w:t>培训项目</w:t>
            </w:r>
          </w:p>
        </w:tc>
        <w:tc>
          <w:tcPr>
            <w:tcW w:w="2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hint="default" w:ascii="Arial Narrow" w:hAnsi="Arial Narrow" w:eastAsia="仿宋_GB2312" w:cs="Arial Narrow"/>
                <w:b w:val="0"/>
                <w:bCs/>
                <w:i w:val="0"/>
                <w:color w:val="000000"/>
                <w:sz w:val="21"/>
                <w:szCs w:val="21"/>
                <w:highlight w:val="none"/>
                <w:u w:val="none"/>
                <w:lang w:val="en-US" w:eastAsia="zh-CN"/>
              </w:rPr>
            </w:pPr>
            <w:r>
              <w:rPr>
                <w:rFonts w:hint="eastAsia" w:ascii="Arial Narrow" w:hAnsi="Arial Narrow" w:eastAsia="仿宋_GB2312" w:cs="Arial Narrow"/>
                <w:b w:val="0"/>
                <w:bCs/>
                <w:i w:val="0"/>
                <w:color w:val="000000"/>
                <w:sz w:val="21"/>
                <w:szCs w:val="21"/>
                <w:highlight w:val="none"/>
                <w:u w:val="none"/>
                <w:lang w:val="en-US" w:eastAsia="zh-CN"/>
              </w:rPr>
              <w:t>期间</w:t>
            </w:r>
          </w:p>
        </w:tc>
        <w:tc>
          <w:tcPr>
            <w:tcW w:w="19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hint="default" w:ascii="Arial Narrow" w:hAnsi="Arial Narrow" w:eastAsia="仿宋_GB2312" w:cs="Arial Narrow"/>
                <w:b w:val="0"/>
                <w:bCs/>
                <w:i w:val="0"/>
                <w:color w:val="000000"/>
                <w:sz w:val="21"/>
                <w:szCs w:val="21"/>
                <w:highlight w:val="none"/>
                <w:u w:val="none"/>
                <w:lang w:val="en-US"/>
              </w:rPr>
            </w:pPr>
            <w:r>
              <w:rPr>
                <w:rFonts w:hint="eastAsia" w:ascii="Arial Narrow" w:hAnsi="Arial Narrow" w:eastAsia="仿宋_GB2312" w:cs="Arial Narrow"/>
                <w:b w:val="0"/>
                <w:bCs/>
                <w:i w:val="0"/>
                <w:color w:val="000000"/>
                <w:kern w:val="0"/>
                <w:sz w:val="21"/>
                <w:szCs w:val="21"/>
                <w:highlight w:val="none"/>
                <w:u w:val="none"/>
                <w:lang w:val="en-US" w:eastAsia="zh-CN"/>
              </w:rPr>
              <w:t>期数（期/年）</w:t>
            </w:r>
          </w:p>
        </w:tc>
        <w:tc>
          <w:tcPr>
            <w:tcW w:w="19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hint="default" w:ascii="Arial Narrow" w:hAnsi="Arial Narrow" w:eastAsia="仿宋_GB2312" w:cs="Arial Narrow"/>
                <w:b w:val="0"/>
                <w:bCs/>
                <w:i w:val="0"/>
                <w:color w:val="000000"/>
                <w:sz w:val="21"/>
                <w:szCs w:val="21"/>
                <w:highlight w:val="none"/>
                <w:u w:val="none"/>
                <w:lang w:val="en-US"/>
              </w:rPr>
            </w:pPr>
            <w:r>
              <w:rPr>
                <w:rFonts w:hint="eastAsia" w:ascii="Arial Narrow" w:hAnsi="Arial Narrow" w:eastAsia="仿宋_GB2312" w:cs="Arial Narrow"/>
                <w:b w:val="0"/>
                <w:bCs/>
                <w:i w:val="0"/>
                <w:color w:val="000000"/>
                <w:kern w:val="0"/>
                <w:sz w:val="21"/>
                <w:szCs w:val="21"/>
                <w:highlight w:val="none"/>
                <w:u w:val="none"/>
                <w:lang w:val="en-US" w:eastAsia="zh-CN"/>
              </w:rPr>
              <w:t>人数（人/期）</w:t>
            </w:r>
          </w:p>
        </w:tc>
        <w:tc>
          <w:tcPr>
            <w:tcW w:w="65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hint="default" w:ascii="Arial Narrow" w:hAnsi="Arial Narrow" w:eastAsia="仿宋_GB2312" w:cs="Arial Narrow"/>
                <w:b w:val="0"/>
                <w:bCs/>
                <w:i w:val="0"/>
                <w:color w:val="000000"/>
                <w:kern w:val="0"/>
                <w:sz w:val="21"/>
                <w:szCs w:val="21"/>
                <w:highlight w:val="none"/>
                <w:u w:val="none"/>
                <w:lang w:val="en-US" w:eastAsia="zh-CN"/>
              </w:rPr>
            </w:pPr>
            <w:r>
              <w:rPr>
                <w:rFonts w:hint="eastAsia" w:ascii="Arial Narrow" w:hAnsi="Arial Narrow" w:eastAsia="仿宋_GB2312" w:cs="Arial Narrow"/>
                <w:b w:val="0"/>
                <w:bCs/>
                <w:i w:val="0"/>
                <w:color w:val="000000"/>
                <w:kern w:val="0"/>
                <w:sz w:val="21"/>
                <w:szCs w:val="21"/>
                <w:highlight w:val="none"/>
                <w:u w:val="none"/>
                <w:lang w:val="en-US" w:eastAsia="zh-CN"/>
              </w:rPr>
              <w:t>备注</w:t>
            </w:r>
          </w:p>
        </w:tc>
      </w:tr>
      <w:tr>
        <w:trPr>
          <w:trHeight w:val="280" w:hRule="atLeast"/>
        </w:trPr>
        <w:tc>
          <w:tcPr>
            <w:tcW w:w="19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hint="default" w:ascii="Arial Narrow" w:hAnsi="Arial Narrow" w:eastAsia="仿宋_GB2312" w:cs="Arial Narrow"/>
                <w:b w:val="0"/>
                <w:bCs/>
                <w:i w:val="0"/>
                <w:color w:val="000000"/>
                <w:sz w:val="21"/>
                <w:szCs w:val="21"/>
                <w:highlight w:val="none"/>
                <w:u w:val="none"/>
              </w:rPr>
            </w:pPr>
            <w:r>
              <w:rPr>
                <w:rFonts w:hint="default" w:ascii="Arial Narrow" w:hAnsi="Arial Narrow" w:eastAsia="仿宋_GB2312" w:cs="Arial Narrow"/>
                <w:b w:val="0"/>
                <w:bCs/>
                <w:i w:val="0"/>
                <w:color w:val="000000"/>
                <w:kern w:val="0"/>
                <w:sz w:val="21"/>
                <w:szCs w:val="21"/>
                <w:highlight w:val="none"/>
                <w:u w:val="none"/>
                <w:lang w:val="en-US" w:eastAsia="zh-CN"/>
              </w:rPr>
              <w:t>二类培训</w:t>
            </w:r>
          </w:p>
        </w:tc>
        <w:tc>
          <w:tcPr>
            <w:tcW w:w="2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仿宋_GB2312" w:cs="Arial Narrow"/>
                <w:b w:val="0"/>
                <w:bCs/>
                <w:i w:val="0"/>
                <w:color w:val="000000"/>
                <w:kern w:val="0"/>
                <w:sz w:val="21"/>
                <w:szCs w:val="21"/>
                <w:highlight w:val="none"/>
                <w:u w:val="none"/>
                <w:lang w:val="en-US" w:eastAsia="zh-CN"/>
              </w:rPr>
              <w:t>20</w:t>
            </w:r>
            <w:r>
              <w:rPr>
                <w:rFonts w:hint="eastAsia" w:ascii="Arial Narrow" w:hAnsi="Arial Narrow" w:eastAsia="仿宋_GB2312" w:cs="Arial Narrow"/>
                <w:b w:val="0"/>
                <w:bCs/>
                <w:i w:val="0"/>
                <w:color w:val="000000"/>
                <w:kern w:val="0"/>
                <w:sz w:val="21"/>
                <w:szCs w:val="21"/>
                <w:highlight w:val="none"/>
                <w:u w:val="none"/>
                <w:lang w:val="en-US" w:eastAsia="zh-CN"/>
              </w:rPr>
              <w:t>23</w:t>
            </w:r>
            <w:r>
              <w:rPr>
                <w:rFonts w:hint="default" w:ascii="Arial Narrow" w:hAnsi="Arial Narrow" w:eastAsia="仿宋_GB2312" w:cs="Arial Narrow"/>
                <w:b w:val="0"/>
                <w:bCs/>
                <w:i w:val="0"/>
                <w:color w:val="000000"/>
                <w:kern w:val="0"/>
                <w:sz w:val="21"/>
                <w:szCs w:val="21"/>
                <w:highlight w:val="none"/>
                <w:u w:val="none"/>
                <w:lang w:val="en-US" w:eastAsia="zh-CN"/>
              </w:rPr>
              <w:t>年</w:t>
            </w:r>
            <w:r>
              <w:rPr>
                <w:rFonts w:hint="eastAsia" w:ascii="Arial Narrow" w:hAnsi="Arial Narrow" w:eastAsia="仿宋_GB2312" w:cs="Arial Narrow"/>
                <w:b w:val="0"/>
                <w:bCs/>
                <w:i w:val="0"/>
                <w:color w:val="000000"/>
                <w:kern w:val="0"/>
                <w:sz w:val="21"/>
                <w:szCs w:val="21"/>
                <w:highlight w:val="none"/>
                <w:u w:val="none"/>
                <w:lang w:val="en-US" w:eastAsia="zh-CN"/>
              </w:rPr>
              <w:t>-2044年</w:t>
            </w:r>
          </w:p>
        </w:tc>
        <w:tc>
          <w:tcPr>
            <w:tcW w:w="19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eastAsia" w:ascii="Arial Narrow" w:hAnsi="Arial Narrow" w:eastAsia="宋体" w:cs="Arial Narrow"/>
                <w:i w:val="0"/>
                <w:iCs w:val="0"/>
                <w:color w:val="000000"/>
                <w:kern w:val="0"/>
                <w:sz w:val="21"/>
                <w:szCs w:val="21"/>
                <w:highlight w:val="none"/>
                <w:u w:val="none"/>
                <w:lang w:val="en-US" w:eastAsia="zh-CN"/>
              </w:rPr>
              <w:t>15</w:t>
            </w:r>
          </w:p>
        </w:tc>
        <w:tc>
          <w:tcPr>
            <w:tcW w:w="19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eastAsia" w:ascii="Arial Narrow" w:hAnsi="Arial Narrow" w:eastAsia="宋体" w:cs="Arial Narrow"/>
                <w:i w:val="0"/>
                <w:iCs w:val="0"/>
                <w:color w:val="000000"/>
                <w:kern w:val="0"/>
                <w:sz w:val="21"/>
                <w:szCs w:val="21"/>
                <w:highlight w:val="none"/>
                <w:u w:val="none"/>
                <w:lang w:val="en-US" w:eastAsia="zh-CN"/>
              </w:rPr>
              <w:t>150</w:t>
            </w:r>
          </w:p>
        </w:tc>
        <w:tc>
          <w:tcPr>
            <w:tcW w:w="65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p>
        </w:tc>
      </w:tr>
      <w:tr>
        <w:trPr>
          <w:trHeight w:val="350" w:hRule="atLeast"/>
        </w:trPr>
        <w:tc>
          <w:tcPr>
            <w:tcW w:w="19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hint="default" w:ascii="Arial Narrow" w:hAnsi="Arial Narrow" w:eastAsia="仿宋_GB2312" w:cs="Arial Narrow"/>
                <w:b w:val="0"/>
                <w:bCs/>
                <w:i w:val="0"/>
                <w:color w:val="000000"/>
                <w:kern w:val="0"/>
                <w:sz w:val="21"/>
                <w:szCs w:val="21"/>
                <w:highlight w:val="none"/>
                <w:u w:val="none"/>
                <w:lang w:val="en-US" w:eastAsia="zh-CN"/>
              </w:rPr>
            </w:pPr>
            <w:r>
              <w:rPr>
                <w:rFonts w:hint="eastAsia" w:ascii="Arial Narrow" w:hAnsi="Arial Narrow" w:eastAsia="仿宋_GB2312" w:cs="Arial Narrow"/>
                <w:b w:val="0"/>
                <w:bCs/>
                <w:i w:val="0"/>
                <w:color w:val="000000"/>
                <w:kern w:val="0"/>
                <w:sz w:val="21"/>
                <w:szCs w:val="21"/>
                <w:highlight w:val="none"/>
                <w:u w:val="none"/>
                <w:lang w:val="en-US" w:eastAsia="zh-CN"/>
              </w:rPr>
              <w:t>创业技能培训</w:t>
            </w:r>
          </w:p>
        </w:tc>
        <w:tc>
          <w:tcPr>
            <w:tcW w:w="2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仿宋_GB2312" w:cs="Arial Narrow"/>
                <w:b w:val="0"/>
                <w:bCs/>
                <w:i w:val="0"/>
                <w:color w:val="000000"/>
                <w:kern w:val="0"/>
                <w:sz w:val="21"/>
                <w:szCs w:val="21"/>
                <w:highlight w:val="none"/>
                <w:u w:val="none"/>
                <w:lang w:val="en-US" w:eastAsia="zh-CN"/>
              </w:rPr>
              <w:t>20</w:t>
            </w:r>
            <w:r>
              <w:rPr>
                <w:rFonts w:hint="eastAsia" w:ascii="Arial Narrow" w:hAnsi="Arial Narrow" w:eastAsia="仿宋_GB2312" w:cs="Arial Narrow"/>
                <w:b w:val="0"/>
                <w:bCs/>
                <w:i w:val="0"/>
                <w:color w:val="000000"/>
                <w:kern w:val="0"/>
                <w:sz w:val="21"/>
                <w:szCs w:val="21"/>
                <w:highlight w:val="none"/>
                <w:u w:val="none"/>
                <w:lang w:val="en-US" w:eastAsia="zh-CN"/>
              </w:rPr>
              <w:t>23</w:t>
            </w:r>
            <w:r>
              <w:rPr>
                <w:rFonts w:hint="default" w:ascii="Arial Narrow" w:hAnsi="Arial Narrow" w:eastAsia="仿宋_GB2312" w:cs="Arial Narrow"/>
                <w:b w:val="0"/>
                <w:bCs/>
                <w:i w:val="0"/>
                <w:color w:val="000000"/>
                <w:kern w:val="0"/>
                <w:sz w:val="21"/>
                <w:szCs w:val="21"/>
                <w:highlight w:val="none"/>
                <w:u w:val="none"/>
                <w:lang w:val="en-US" w:eastAsia="zh-CN"/>
              </w:rPr>
              <w:t>年</w:t>
            </w:r>
            <w:r>
              <w:rPr>
                <w:rFonts w:hint="eastAsia" w:ascii="Arial Narrow" w:hAnsi="Arial Narrow" w:eastAsia="仿宋_GB2312" w:cs="Arial Narrow"/>
                <w:b w:val="0"/>
                <w:bCs/>
                <w:i w:val="0"/>
                <w:color w:val="000000"/>
                <w:kern w:val="0"/>
                <w:sz w:val="21"/>
                <w:szCs w:val="21"/>
                <w:highlight w:val="none"/>
                <w:u w:val="none"/>
                <w:lang w:val="en-US" w:eastAsia="zh-CN"/>
              </w:rPr>
              <w:t>-2044年</w:t>
            </w:r>
          </w:p>
        </w:tc>
        <w:tc>
          <w:tcPr>
            <w:tcW w:w="19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eastAsia" w:ascii="Arial Narrow" w:hAnsi="Arial Narrow" w:eastAsia="宋体" w:cs="Arial Narrow"/>
                <w:i w:val="0"/>
                <w:iCs w:val="0"/>
                <w:color w:val="000000"/>
                <w:kern w:val="0"/>
                <w:sz w:val="21"/>
                <w:szCs w:val="21"/>
                <w:highlight w:val="none"/>
                <w:u w:val="none"/>
                <w:lang w:val="en-US" w:eastAsia="zh-CN"/>
              </w:rPr>
              <w:t>15</w:t>
            </w:r>
          </w:p>
        </w:tc>
        <w:tc>
          <w:tcPr>
            <w:tcW w:w="19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eastAsia" w:ascii="Arial Narrow" w:hAnsi="Arial Narrow" w:eastAsia="宋体" w:cs="Arial Narrow"/>
                <w:i w:val="0"/>
                <w:iCs w:val="0"/>
                <w:color w:val="000000"/>
                <w:kern w:val="0"/>
                <w:sz w:val="21"/>
                <w:szCs w:val="21"/>
                <w:highlight w:val="none"/>
                <w:u w:val="none"/>
                <w:lang w:val="en-US" w:eastAsia="zh-CN"/>
              </w:rPr>
              <w:t>150</w:t>
            </w:r>
          </w:p>
        </w:tc>
        <w:tc>
          <w:tcPr>
            <w:tcW w:w="65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p>
        </w:tc>
      </w:tr>
      <w:tr>
        <w:trPr>
          <w:trHeight w:val="280" w:hRule="atLeast"/>
        </w:trPr>
        <w:tc>
          <w:tcPr>
            <w:tcW w:w="19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hint="default" w:ascii="Arial Narrow" w:hAnsi="Arial Narrow" w:eastAsia="仿宋_GB2312" w:cs="Arial Narrow"/>
                <w:b w:val="0"/>
                <w:bCs/>
                <w:i w:val="0"/>
                <w:color w:val="000000"/>
                <w:kern w:val="0"/>
                <w:sz w:val="21"/>
                <w:szCs w:val="21"/>
                <w:highlight w:val="none"/>
                <w:u w:val="none"/>
                <w:lang w:val="en-US" w:eastAsia="zh-CN"/>
              </w:rPr>
            </w:pPr>
            <w:r>
              <w:rPr>
                <w:rFonts w:hint="eastAsia" w:ascii="Arial Narrow" w:hAnsi="Arial Narrow" w:eastAsia="仿宋_GB2312" w:cs="Arial Narrow"/>
                <w:b w:val="0"/>
                <w:bCs/>
                <w:i w:val="0"/>
                <w:color w:val="000000"/>
                <w:kern w:val="0"/>
                <w:sz w:val="21"/>
                <w:szCs w:val="21"/>
                <w:highlight w:val="none"/>
                <w:u w:val="none"/>
                <w:lang w:val="en-US" w:eastAsia="zh-CN"/>
              </w:rPr>
              <w:t>职业技能培训</w:t>
            </w:r>
          </w:p>
        </w:tc>
        <w:tc>
          <w:tcPr>
            <w:tcW w:w="2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仿宋_GB2312" w:cs="Arial Narrow"/>
                <w:b w:val="0"/>
                <w:bCs/>
                <w:i w:val="0"/>
                <w:color w:val="000000"/>
                <w:kern w:val="0"/>
                <w:sz w:val="21"/>
                <w:szCs w:val="21"/>
                <w:highlight w:val="none"/>
                <w:u w:val="none"/>
                <w:lang w:val="en-US" w:eastAsia="zh-CN"/>
              </w:rPr>
              <w:t>20</w:t>
            </w:r>
            <w:r>
              <w:rPr>
                <w:rFonts w:hint="eastAsia" w:ascii="Arial Narrow" w:hAnsi="Arial Narrow" w:eastAsia="仿宋_GB2312" w:cs="Arial Narrow"/>
                <w:b w:val="0"/>
                <w:bCs/>
                <w:i w:val="0"/>
                <w:color w:val="000000"/>
                <w:kern w:val="0"/>
                <w:sz w:val="21"/>
                <w:szCs w:val="21"/>
                <w:highlight w:val="none"/>
                <w:u w:val="none"/>
                <w:lang w:val="en-US" w:eastAsia="zh-CN"/>
              </w:rPr>
              <w:t>23</w:t>
            </w:r>
            <w:r>
              <w:rPr>
                <w:rFonts w:hint="default" w:ascii="Arial Narrow" w:hAnsi="Arial Narrow" w:eastAsia="仿宋_GB2312" w:cs="Arial Narrow"/>
                <w:b w:val="0"/>
                <w:bCs/>
                <w:i w:val="0"/>
                <w:color w:val="000000"/>
                <w:kern w:val="0"/>
                <w:sz w:val="21"/>
                <w:szCs w:val="21"/>
                <w:highlight w:val="none"/>
                <w:u w:val="none"/>
                <w:lang w:val="en-US" w:eastAsia="zh-CN"/>
              </w:rPr>
              <w:t>年</w:t>
            </w:r>
            <w:r>
              <w:rPr>
                <w:rFonts w:hint="eastAsia" w:ascii="Arial Narrow" w:hAnsi="Arial Narrow" w:eastAsia="仿宋_GB2312" w:cs="Arial Narrow"/>
                <w:b w:val="0"/>
                <w:bCs/>
                <w:i w:val="0"/>
                <w:color w:val="000000"/>
                <w:kern w:val="0"/>
                <w:sz w:val="21"/>
                <w:szCs w:val="21"/>
                <w:highlight w:val="none"/>
                <w:u w:val="none"/>
                <w:lang w:val="en-US" w:eastAsia="zh-CN"/>
              </w:rPr>
              <w:t>-2044年</w:t>
            </w:r>
          </w:p>
        </w:tc>
        <w:tc>
          <w:tcPr>
            <w:tcW w:w="19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eastAsia" w:ascii="Arial Narrow" w:hAnsi="Arial Narrow" w:eastAsia="宋体" w:cs="Arial Narrow"/>
                <w:i w:val="0"/>
                <w:iCs w:val="0"/>
                <w:color w:val="000000"/>
                <w:kern w:val="0"/>
                <w:sz w:val="21"/>
                <w:szCs w:val="21"/>
                <w:highlight w:val="none"/>
                <w:u w:val="none"/>
                <w:lang w:val="en-US" w:eastAsia="zh-CN"/>
              </w:rPr>
              <w:t>15</w:t>
            </w:r>
          </w:p>
        </w:tc>
        <w:tc>
          <w:tcPr>
            <w:tcW w:w="19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eastAsia" w:ascii="Arial Narrow" w:hAnsi="Arial Narrow" w:eastAsia="宋体" w:cs="Arial Narrow"/>
                <w:i w:val="0"/>
                <w:iCs w:val="0"/>
                <w:color w:val="000000"/>
                <w:kern w:val="0"/>
                <w:sz w:val="21"/>
                <w:szCs w:val="21"/>
                <w:highlight w:val="none"/>
                <w:u w:val="none"/>
                <w:lang w:val="en-US" w:eastAsia="zh-CN"/>
              </w:rPr>
              <w:t>150</w:t>
            </w:r>
          </w:p>
        </w:tc>
        <w:tc>
          <w:tcPr>
            <w:tcW w:w="65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p>
        </w:tc>
      </w:tr>
    </w:tbl>
    <w:p>
      <w:pPr>
        <w:spacing w:line="360" w:lineRule="auto"/>
        <w:ind w:firstLine="424" w:firstLineChars="177"/>
        <w:jc w:val="both"/>
        <w:rPr>
          <w:rFonts w:hint="eastAsia"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eastAsia="zh-CN"/>
        </w:rPr>
        <w:t>（</w:t>
      </w:r>
      <w:r>
        <w:rPr>
          <w:rFonts w:hint="eastAsia" w:ascii="Arial Narrow" w:hAnsi="Arial Narrow" w:eastAsia="仿宋_GB2312"/>
          <w:sz w:val="24"/>
          <w:szCs w:val="24"/>
          <w:highlight w:val="none"/>
          <w:lang w:val="en-US" w:eastAsia="zh-CN"/>
        </w:rPr>
        <w:t>4）函授人员数量</w:t>
      </w:r>
    </w:p>
    <w:p>
      <w:pPr>
        <w:spacing w:line="360" w:lineRule="auto"/>
        <w:ind w:firstLine="424" w:firstLineChars="177"/>
        <w:jc w:val="both"/>
        <w:rPr>
          <w:rFonts w:hint="default"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val="en-US" w:eastAsia="zh-CN"/>
        </w:rPr>
        <w:t>根据预期函授人员招生情况 ，各专业函授人员招生数量如下：</w:t>
      </w:r>
    </w:p>
    <w:tbl>
      <w:tblPr>
        <w:tblW w:w="87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42"/>
        <w:gridCol w:w="1086"/>
        <w:gridCol w:w="1805"/>
        <w:gridCol w:w="2627"/>
      </w:tblGrid>
      <w:tr>
        <w:trPr>
          <w:trHeight w:val="539" w:hRule="atLeast"/>
          <w:tblHeader/>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专业名称</w:t>
            </w:r>
          </w:p>
        </w:tc>
        <w:tc>
          <w:tcPr>
            <w:tcW w:w="10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学制</w:t>
            </w:r>
          </w:p>
        </w:tc>
        <w:tc>
          <w:tcPr>
            <w:tcW w:w="1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学费标准</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lang w:val="en-US"/>
              </w:rPr>
            </w:pPr>
            <w:r>
              <w:rPr>
                <w:rFonts w:hint="default" w:ascii="Arial Narrow" w:hAnsi="Arial Narrow" w:eastAsia="仿宋_GB2312" w:cs="Arial Narrow"/>
                <w:i w:val="0"/>
                <w:iCs w:val="0"/>
                <w:color w:val="000000"/>
                <w:kern w:val="0"/>
                <w:sz w:val="21"/>
                <w:szCs w:val="21"/>
                <w:highlight w:val="none"/>
                <w:u w:val="none"/>
                <w:lang w:val="en-US" w:eastAsia="zh-CN"/>
              </w:rPr>
              <w:t>2023年-</w:t>
            </w:r>
            <w:r>
              <w:rPr>
                <w:rFonts w:hint="eastAsia" w:ascii="Arial Narrow" w:hAnsi="Arial Narrow" w:eastAsia="仿宋_GB2312" w:cs="Arial Narrow"/>
                <w:i w:val="0"/>
                <w:iCs w:val="0"/>
                <w:color w:val="000000"/>
                <w:kern w:val="0"/>
                <w:sz w:val="21"/>
                <w:szCs w:val="21"/>
                <w:highlight w:val="none"/>
                <w:u w:val="none"/>
                <w:lang w:val="en-US" w:eastAsia="zh-CN"/>
              </w:rPr>
              <w:t>2044</w:t>
            </w:r>
            <w:r>
              <w:rPr>
                <w:rFonts w:hint="default" w:ascii="Arial Narrow" w:hAnsi="Arial Narrow" w:eastAsia="仿宋_GB2312" w:cs="Arial Narrow"/>
                <w:i w:val="0"/>
                <w:iCs w:val="0"/>
                <w:color w:val="000000"/>
                <w:kern w:val="0"/>
                <w:sz w:val="21"/>
                <w:szCs w:val="21"/>
                <w:highlight w:val="none"/>
                <w:u w:val="none"/>
                <w:lang w:val="en-US" w:eastAsia="zh-CN"/>
              </w:rPr>
              <w:t>年</w:t>
            </w:r>
          </w:p>
        </w:tc>
      </w:tr>
      <w:tr>
        <w:trPr>
          <w:trHeight w:val="30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公共事务管理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1,540.00 </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eastAsia" w:ascii="Arial Narrow" w:hAnsi="Arial Narrow" w:eastAsia="仿宋_GB2312" w:cs="Arial Narrow"/>
                <w:i w:val="0"/>
                <w:iCs w:val="0"/>
                <w:color w:val="000000"/>
                <w:kern w:val="0"/>
                <w:sz w:val="21"/>
                <w:szCs w:val="21"/>
                <w:highlight w:val="none"/>
                <w:u w:val="none"/>
                <w:lang w:val="en-US" w:eastAsia="zh-CN"/>
              </w:rPr>
              <w:t>4</w:t>
            </w:r>
            <w:r>
              <w:rPr>
                <w:rFonts w:hint="default" w:ascii="Arial Narrow" w:hAnsi="Arial Narrow" w:eastAsia="仿宋_GB2312" w:cs="Arial Narrow"/>
                <w:i w:val="0"/>
                <w:iCs w:val="0"/>
                <w:color w:val="000000"/>
                <w:kern w:val="0"/>
                <w:sz w:val="21"/>
                <w:szCs w:val="21"/>
                <w:highlight w:val="none"/>
                <w:u w:val="none"/>
                <w:lang w:val="en-US" w:eastAsia="zh-CN"/>
              </w:rPr>
              <w:t>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人力资源管理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1,540.00 </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eastAsia" w:ascii="Arial Narrow" w:hAnsi="Arial Narrow" w:eastAsia="仿宋_GB2312" w:cs="Arial Narrow"/>
                <w:i w:val="0"/>
                <w:iCs w:val="0"/>
                <w:color w:val="000000"/>
                <w:kern w:val="0"/>
                <w:sz w:val="21"/>
                <w:szCs w:val="21"/>
                <w:highlight w:val="none"/>
                <w:u w:val="none"/>
                <w:lang w:val="en-US" w:eastAsia="zh-CN"/>
              </w:rPr>
              <w:t>4</w:t>
            </w:r>
            <w:r>
              <w:rPr>
                <w:rFonts w:hint="default" w:ascii="Arial Narrow" w:hAnsi="Arial Narrow" w:eastAsia="仿宋_GB2312" w:cs="Arial Narrow"/>
                <w:i w:val="0"/>
                <w:iCs w:val="0"/>
                <w:color w:val="000000"/>
                <w:kern w:val="0"/>
                <w:sz w:val="21"/>
                <w:szCs w:val="21"/>
                <w:highlight w:val="none"/>
                <w:u w:val="none"/>
                <w:lang w:val="en-US" w:eastAsia="zh-CN"/>
              </w:rPr>
              <w:t>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小学语文教育</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1,452.00 </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eastAsia" w:ascii="Arial Narrow" w:hAnsi="Arial Narrow" w:eastAsia="仿宋_GB2312" w:cs="Arial Narrow"/>
                <w:i w:val="0"/>
                <w:iCs w:val="0"/>
                <w:color w:val="000000"/>
                <w:kern w:val="0"/>
                <w:sz w:val="21"/>
                <w:szCs w:val="21"/>
                <w:highlight w:val="none"/>
                <w:u w:val="none"/>
                <w:lang w:val="en-US" w:eastAsia="zh-CN"/>
              </w:rPr>
              <w:t>4</w:t>
            </w:r>
            <w:r>
              <w:rPr>
                <w:rFonts w:hint="default" w:ascii="Arial Narrow" w:hAnsi="Arial Narrow" w:eastAsia="仿宋_GB2312" w:cs="Arial Narrow"/>
                <w:i w:val="0"/>
                <w:iCs w:val="0"/>
                <w:color w:val="000000"/>
                <w:kern w:val="0"/>
                <w:sz w:val="21"/>
                <w:szCs w:val="21"/>
                <w:highlight w:val="none"/>
                <w:u w:val="none"/>
                <w:lang w:val="en-US" w:eastAsia="zh-CN"/>
              </w:rPr>
              <w:t>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小学教育</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1,452.00 </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eastAsia" w:ascii="Arial Narrow" w:hAnsi="Arial Narrow" w:eastAsia="仿宋_GB2312" w:cs="Arial Narrow"/>
                <w:i w:val="0"/>
                <w:iCs w:val="0"/>
                <w:color w:val="000000"/>
                <w:kern w:val="0"/>
                <w:sz w:val="21"/>
                <w:szCs w:val="21"/>
                <w:highlight w:val="none"/>
                <w:u w:val="none"/>
                <w:lang w:val="en-US" w:eastAsia="zh-CN"/>
              </w:rPr>
              <w:t>4</w:t>
            </w:r>
            <w:r>
              <w:rPr>
                <w:rFonts w:hint="default" w:ascii="Arial Narrow" w:hAnsi="Arial Narrow" w:eastAsia="仿宋_GB2312" w:cs="Arial Narrow"/>
                <w:i w:val="0"/>
                <w:iCs w:val="0"/>
                <w:color w:val="000000"/>
                <w:kern w:val="0"/>
                <w:sz w:val="21"/>
                <w:szCs w:val="21"/>
                <w:highlight w:val="none"/>
                <w:u w:val="none"/>
                <w:lang w:val="en-US" w:eastAsia="zh-CN"/>
              </w:rPr>
              <w:t>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学前教育</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1,452.00 </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eastAsia" w:ascii="Arial Narrow" w:hAnsi="Arial Narrow" w:eastAsia="仿宋_GB2312" w:cs="Arial Narrow"/>
                <w:i w:val="0"/>
                <w:iCs w:val="0"/>
                <w:color w:val="000000"/>
                <w:kern w:val="0"/>
                <w:sz w:val="21"/>
                <w:szCs w:val="21"/>
                <w:highlight w:val="none"/>
                <w:u w:val="none"/>
                <w:lang w:val="en-US" w:eastAsia="zh-CN"/>
              </w:rPr>
              <w:t>4</w:t>
            </w:r>
            <w:r>
              <w:rPr>
                <w:rFonts w:hint="default" w:ascii="Arial Narrow" w:hAnsi="Arial Narrow" w:eastAsia="仿宋_GB2312" w:cs="Arial Narrow"/>
                <w:i w:val="0"/>
                <w:iCs w:val="0"/>
                <w:color w:val="000000"/>
                <w:kern w:val="0"/>
                <w:sz w:val="21"/>
                <w:szCs w:val="21"/>
                <w:highlight w:val="none"/>
                <w:u w:val="none"/>
                <w:lang w:val="en-US" w:eastAsia="zh-CN"/>
              </w:rPr>
              <w:t>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小学英语教育</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1,892.00 </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eastAsia" w:ascii="Arial Narrow" w:hAnsi="Arial Narrow" w:eastAsia="仿宋_GB2312" w:cs="Arial Narrow"/>
                <w:i w:val="0"/>
                <w:iCs w:val="0"/>
                <w:color w:val="000000"/>
                <w:kern w:val="0"/>
                <w:sz w:val="21"/>
                <w:szCs w:val="21"/>
                <w:highlight w:val="none"/>
                <w:u w:val="none"/>
                <w:lang w:val="en-US" w:eastAsia="zh-CN"/>
              </w:rPr>
              <w:t>4</w:t>
            </w:r>
            <w:r>
              <w:rPr>
                <w:rFonts w:hint="default" w:ascii="Arial Narrow" w:hAnsi="Arial Narrow" w:eastAsia="仿宋_GB2312" w:cs="Arial Narrow"/>
                <w:i w:val="0"/>
                <w:iCs w:val="0"/>
                <w:color w:val="000000"/>
                <w:kern w:val="0"/>
                <w:sz w:val="21"/>
                <w:szCs w:val="21"/>
                <w:highlight w:val="none"/>
                <w:u w:val="none"/>
                <w:lang w:val="en-US" w:eastAsia="zh-CN"/>
              </w:rPr>
              <w:t>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计算机科学与技术</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1,936.00 </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eastAsia" w:ascii="Arial Narrow" w:hAnsi="Arial Narrow" w:eastAsia="仿宋_GB2312" w:cs="Arial Narrow"/>
                <w:i w:val="0"/>
                <w:iCs w:val="0"/>
                <w:color w:val="000000"/>
                <w:kern w:val="0"/>
                <w:sz w:val="21"/>
                <w:szCs w:val="21"/>
                <w:highlight w:val="none"/>
                <w:u w:val="none"/>
                <w:lang w:val="en-US" w:eastAsia="zh-CN"/>
              </w:rPr>
              <w:t>4</w:t>
            </w:r>
            <w:r>
              <w:rPr>
                <w:rFonts w:hint="default" w:ascii="Arial Narrow" w:hAnsi="Arial Narrow" w:eastAsia="仿宋_GB2312" w:cs="Arial Narrow"/>
                <w:i w:val="0"/>
                <w:iCs w:val="0"/>
                <w:color w:val="000000"/>
                <w:kern w:val="0"/>
                <w:sz w:val="21"/>
                <w:szCs w:val="21"/>
                <w:highlight w:val="none"/>
                <w:u w:val="none"/>
                <w:lang w:val="en-US" w:eastAsia="zh-CN"/>
              </w:rPr>
              <w:t>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人力资源管理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1,672.00 </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eastAsia" w:ascii="Arial Narrow" w:hAnsi="Arial Narrow" w:eastAsia="仿宋_GB2312" w:cs="Arial Narrow"/>
                <w:i w:val="0"/>
                <w:iCs w:val="0"/>
                <w:color w:val="000000"/>
                <w:kern w:val="0"/>
                <w:sz w:val="21"/>
                <w:szCs w:val="21"/>
                <w:highlight w:val="none"/>
                <w:u w:val="none"/>
                <w:lang w:val="en-US" w:eastAsia="zh-CN"/>
              </w:rPr>
              <w:t>4</w:t>
            </w:r>
            <w:r>
              <w:rPr>
                <w:rFonts w:hint="default" w:ascii="Arial Narrow" w:hAnsi="Arial Narrow" w:eastAsia="仿宋_GB2312" w:cs="Arial Narrow"/>
                <w:i w:val="0"/>
                <w:iCs w:val="0"/>
                <w:color w:val="000000"/>
                <w:kern w:val="0"/>
                <w:sz w:val="21"/>
                <w:szCs w:val="21"/>
                <w:highlight w:val="none"/>
                <w:u w:val="none"/>
                <w:lang w:val="en-US" w:eastAsia="zh-CN"/>
              </w:rPr>
              <w:t>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财务管理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1,672.00 </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eastAsia" w:ascii="Arial Narrow" w:hAnsi="Arial Narrow" w:eastAsia="仿宋_GB2312" w:cs="Arial Narrow"/>
                <w:i w:val="0"/>
                <w:iCs w:val="0"/>
                <w:color w:val="000000"/>
                <w:kern w:val="0"/>
                <w:sz w:val="21"/>
                <w:szCs w:val="21"/>
                <w:highlight w:val="none"/>
                <w:u w:val="none"/>
                <w:lang w:val="en-US" w:eastAsia="zh-CN"/>
              </w:rPr>
              <w:t>4</w:t>
            </w:r>
            <w:r>
              <w:rPr>
                <w:rFonts w:hint="default" w:ascii="Arial Narrow" w:hAnsi="Arial Narrow" w:eastAsia="仿宋_GB2312" w:cs="Arial Narrow"/>
                <w:i w:val="0"/>
                <w:iCs w:val="0"/>
                <w:color w:val="000000"/>
                <w:kern w:val="0"/>
                <w:sz w:val="21"/>
                <w:szCs w:val="21"/>
                <w:highlight w:val="none"/>
                <w:u w:val="none"/>
                <w:lang w:val="en-US" w:eastAsia="zh-CN"/>
              </w:rPr>
              <w:t>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汉语言文学</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1,540.00 </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eastAsia" w:ascii="Arial Narrow" w:hAnsi="Arial Narrow" w:eastAsia="仿宋_GB2312" w:cs="Arial Narrow"/>
                <w:i w:val="0"/>
                <w:iCs w:val="0"/>
                <w:color w:val="000000"/>
                <w:kern w:val="0"/>
                <w:sz w:val="21"/>
                <w:szCs w:val="21"/>
                <w:highlight w:val="none"/>
                <w:u w:val="none"/>
                <w:lang w:val="en-US" w:eastAsia="zh-CN"/>
              </w:rPr>
              <w:t>4</w:t>
            </w:r>
            <w:r>
              <w:rPr>
                <w:rFonts w:hint="default" w:ascii="Arial Narrow" w:hAnsi="Arial Narrow" w:eastAsia="仿宋_GB2312" w:cs="Arial Narrow"/>
                <w:i w:val="0"/>
                <w:iCs w:val="0"/>
                <w:color w:val="000000"/>
                <w:kern w:val="0"/>
                <w:sz w:val="21"/>
                <w:szCs w:val="21"/>
                <w:highlight w:val="none"/>
                <w:u w:val="none"/>
                <w:lang w:val="en-US" w:eastAsia="zh-CN"/>
              </w:rPr>
              <w:t>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小学教育</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1,540.00 </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eastAsia" w:ascii="Arial Narrow" w:hAnsi="Arial Narrow" w:eastAsia="仿宋_GB2312" w:cs="Arial Narrow"/>
                <w:i w:val="0"/>
                <w:iCs w:val="0"/>
                <w:color w:val="000000"/>
                <w:kern w:val="0"/>
                <w:sz w:val="21"/>
                <w:szCs w:val="21"/>
                <w:highlight w:val="none"/>
                <w:u w:val="none"/>
                <w:lang w:val="en-US" w:eastAsia="zh-CN"/>
              </w:rPr>
              <w:t>4</w:t>
            </w:r>
            <w:r>
              <w:rPr>
                <w:rFonts w:hint="default" w:ascii="Arial Narrow" w:hAnsi="Arial Narrow" w:eastAsia="仿宋_GB2312" w:cs="Arial Narrow"/>
                <w:i w:val="0"/>
                <w:iCs w:val="0"/>
                <w:color w:val="000000"/>
                <w:kern w:val="0"/>
                <w:sz w:val="21"/>
                <w:szCs w:val="21"/>
                <w:highlight w:val="none"/>
                <w:u w:val="none"/>
                <w:lang w:val="en-US" w:eastAsia="zh-CN"/>
              </w:rPr>
              <w:t>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学前教育</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1,540.00 </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eastAsia" w:ascii="Arial Narrow" w:hAnsi="Arial Narrow" w:eastAsia="仿宋_GB2312" w:cs="Arial Narrow"/>
                <w:i w:val="0"/>
                <w:iCs w:val="0"/>
                <w:color w:val="000000"/>
                <w:kern w:val="0"/>
                <w:sz w:val="21"/>
                <w:szCs w:val="21"/>
                <w:highlight w:val="none"/>
                <w:u w:val="none"/>
                <w:lang w:val="en-US" w:eastAsia="zh-CN"/>
              </w:rPr>
              <w:t>4</w:t>
            </w:r>
            <w:r>
              <w:rPr>
                <w:rFonts w:hint="default" w:ascii="Arial Narrow" w:hAnsi="Arial Narrow" w:eastAsia="仿宋_GB2312" w:cs="Arial Narrow"/>
                <w:i w:val="0"/>
                <w:iCs w:val="0"/>
                <w:color w:val="000000"/>
                <w:kern w:val="0"/>
                <w:sz w:val="21"/>
                <w:szCs w:val="21"/>
                <w:highlight w:val="none"/>
                <w:u w:val="none"/>
                <w:lang w:val="en-US" w:eastAsia="zh-CN"/>
              </w:rPr>
              <w:t>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法学</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1,848.00 </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eastAsia" w:ascii="Arial Narrow" w:hAnsi="Arial Narrow" w:eastAsia="仿宋_GB2312" w:cs="Arial Narrow"/>
                <w:i w:val="0"/>
                <w:iCs w:val="0"/>
                <w:color w:val="000000"/>
                <w:kern w:val="0"/>
                <w:sz w:val="21"/>
                <w:szCs w:val="21"/>
                <w:highlight w:val="none"/>
                <w:u w:val="none"/>
                <w:lang w:val="en-US" w:eastAsia="zh-CN"/>
              </w:rPr>
              <w:t>4</w:t>
            </w:r>
            <w:r>
              <w:rPr>
                <w:rFonts w:hint="default" w:ascii="Arial Narrow" w:hAnsi="Arial Narrow" w:eastAsia="仿宋_GB2312" w:cs="Arial Narrow"/>
                <w:i w:val="0"/>
                <w:iCs w:val="0"/>
                <w:color w:val="000000"/>
                <w:kern w:val="0"/>
                <w:sz w:val="21"/>
                <w:szCs w:val="21"/>
                <w:highlight w:val="none"/>
                <w:u w:val="none"/>
                <w:lang w:val="en-US" w:eastAsia="zh-CN"/>
              </w:rPr>
              <w:t>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思想政治教育</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1,540.00 </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eastAsia" w:ascii="Arial Narrow" w:hAnsi="Arial Narrow" w:eastAsia="仿宋_GB2312" w:cs="Arial Narrow"/>
                <w:i w:val="0"/>
                <w:iCs w:val="0"/>
                <w:color w:val="000000"/>
                <w:kern w:val="0"/>
                <w:sz w:val="21"/>
                <w:szCs w:val="21"/>
                <w:highlight w:val="none"/>
                <w:u w:val="none"/>
                <w:lang w:val="en-US" w:eastAsia="zh-CN"/>
              </w:rPr>
              <w:t>4</w:t>
            </w:r>
            <w:r>
              <w:rPr>
                <w:rFonts w:hint="default" w:ascii="Arial Narrow" w:hAnsi="Arial Narrow" w:eastAsia="仿宋_GB2312" w:cs="Arial Narrow"/>
                <w:i w:val="0"/>
                <w:iCs w:val="0"/>
                <w:color w:val="000000"/>
                <w:kern w:val="0"/>
                <w:sz w:val="21"/>
                <w:szCs w:val="21"/>
                <w:highlight w:val="none"/>
                <w:u w:val="none"/>
                <w:lang w:val="en-US" w:eastAsia="zh-CN"/>
              </w:rPr>
              <w:t>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社会工作</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1,848.00 </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eastAsia" w:ascii="Arial Narrow" w:hAnsi="Arial Narrow" w:eastAsia="仿宋_GB2312" w:cs="Arial Narrow"/>
                <w:i w:val="0"/>
                <w:iCs w:val="0"/>
                <w:color w:val="000000"/>
                <w:kern w:val="0"/>
                <w:sz w:val="21"/>
                <w:szCs w:val="21"/>
                <w:highlight w:val="none"/>
                <w:u w:val="none"/>
                <w:lang w:val="en-US" w:eastAsia="zh-CN"/>
              </w:rPr>
              <w:t>4</w:t>
            </w:r>
            <w:r>
              <w:rPr>
                <w:rFonts w:hint="default" w:ascii="Arial Narrow" w:hAnsi="Arial Narrow" w:eastAsia="仿宋_GB2312" w:cs="Arial Narrow"/>
                <w:i w:val="0"/>
                <w:iCs w:val="0"/>
                <w:color w:val="000000"/>
                <w:kern w:val="0"/>
                <w:sz w:val="21"/>
                <w:szCs w:val="21"/>
                <w:highlight w:val="none"/>
                <w:u w:val="none"/>
                <w:lang w:val="en-US" w:eastAsia="zh-CN"/>
              </w:rPr>
              <w:t>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法学</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1,848.00 </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eastAsia" w:ascii="Arial Narrow" w:hAnsi="Arial Narrow" w:eastAsia="仿宋_GB2312" w:cs="Arial Narrow"/>
                <w:i w:val="0"/>
                <w:iCs w:val="0"/>
                <w:color w:val="000000"/>
                <w:kern w:val="0"/>
                <w:sz w:val="21"/>
                <w:szCs w:val="21"/>
                <w:highlight w:val="none"/>
                <w:u w:val="none"/>
                <w:lang w:val="en-US" w:eastAsia="zh-CN"/>
              </w:rPr>
              <w:t>4</w:t>
            </w:r>
            <w:r>
              <w:rPr>
                <w:rFonts w:hint="default" w:ascii="Arial Narrow" w:hAnsi="Arial Narrow" w:eastAsia="仿宋_GB2312" w:cs="Arial Narrow"/>
                <w:i w:val="0"/>
                <w:iCs w:val="0"/>
                <w:color w:val="000000"/>
                <w:kern w:val="0"/>
                <w:sz w:val="21"/>
                <w:szCs w:val="21"/>
                <w:highlight w:val="none"/>
                <w:u w:val="none"/>
                <w:lang w:val="en-US" w:eastAsia="zh-CN"/>
              </w:rPr>
              <w:t>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体育教育</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1,848.00 </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eastAsia" w:ascii="Arial Narrow" w:hAnsi="Arial Narrow" w:eastAsia="仿宋_GB2312" w:cs="Arial Narrow"/>
                <w:i w:val="0"/>
                <w:iCs w:val="0"/>
                <w:color w:val="000000"/>
                <w:kern w:val="0"/>
                <w:sz w:val="21"/>
                <w:szCs w:val="21"/>
                <w:highlight w:val="none"/>
                <w:u w:val="none"/>
                <w:lang w:val="en-US" w:eastAsia="zh-CN"/>
              </w:rPr>
              <w:t>4</w:t>
            </w:r>
            <w:r>
              <w:rPr>
                <w:rFonts w:hint="default" w:ascii="Arial Narrow" w:hAnsi="Arial Narrow" w:eastAsia="仿宋_GB2312" w:cs="Arial Narrow"/>
                <w:i w:val="0"/>
                <w:iCs w:val="0"/>
                <w:color w:val="000000"/>
                <w:kern w:val="0"/>
                <w:sz w:val="21"/>
                <w:szCs w:val="21"/>
                <w:highlight w:val="none"/>
                <w:u w:val="none"/>
                <w:lang w:val="en-US" w:eastAsia="zh-CN"/>
              </w:rPr>
              <w:t>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小学教育</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1,540.00 </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eastAsia" w:ascii="Arial Narrow" w:hAnsi="Arial Narrow" w:eastAsia="仿宋_GB2312" w:cs="Arial Narrow"/>
                <w:i w:val="0"/>
                <w:iCs w:val="0"/>
                <w:color w:val="000000"/>
                <w:kern w:val="0"/>
                <w:sz w:val="21"/>
                <w:szCs w:val="21"/>
                <w:highlight w:val="none"/>
                <w:u w:val="none"/>
                <w:lang w:val="en-US" w:eastAsia="zh-CN"/>
              </w:rPr>
              <w:t>4</w:t>
            </w:r>
            <w:r>
              <w:rPr>
                <w:rFonts w:hint="default" w:ascii="Arial Narrow" w:hAnsi="Arial Narrow" w:eastAsia="仿宋_GB2312" w:cs="Arial Narrow"/>
                <w:i w:val="0"/>
                <w:iCs w:val="0"/>
                <w:color w:val="000000"/>
                <w:kern w:val="0"/>
                <w:sz w:val="21"/>
                <w:szCs w:val="21"/>
                <w:highlight w:val="none"/>
                <w:u w:val="none"/>
                <w:lang w:val="en-US" w:eastAsia="zh-CN"/>
              </w:rPr>
              <w:t>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学前教育</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1,540.00 </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eastAsia" w:ascii="Arial Narrow" w:hAnsi="Arial Narrow" w:eastAsia="仿宋_GB2312" w:cs="Arial Narrow"/>
                <w:i w:val="0"/>
                <w:iCs w:val="0"/>
                <w:color w:val="000000"/>
                <w:kern w:val="0"/>
                <w:sz w:val="21"/>
                <w:szCs w:val="21"/>
                <w:highlight w:val="none"/>
                <w:u w:val="none"/>
                <w:lang w:val="en-US" w:eastAsia="zh-CN"/>
              </w:rPr>
              <w:t>4</w:t>
            </w:r>
            <w:r>
              <w:rPr>
                <w:rFonts w:hint="default" w:ascii="Arial Narrow" w:hAnsi="Arial Narrow" w:eastAsia="仿宋_GB2312" w:cs="Arial Narrow"/>
                <w:i w:val="0"/>
                <w:iCs w:val="0"/>
                <w:color w:val="000000"/>
                <w:kern w:val="0"/>
                <w:sz w:val="21"/>
                <w:szCs w:val="21"/>
                <w:highlight w:val="none"/>
                <w:u w:val="none"/>
                <w:lang w:val="en-US" w:eastAsia="zh-CN"/>
              </w:rPr>
              <w:t>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教育学</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1,540.00 </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eastAsia" w:ascii="Arial Narrow" w:hAnsi="Arial Narrow" w:eastAsia="仿宋_GB2312" w:cs="Arial Narrow"/>
                <w:i w:val="0"/>
                <w:iCs w:val="0"/>
                <w:color w:val="000000"/>
                <w:kern w:val="0"/>
                <w:sz w:val="21"/>
                <w:szCs w:val="21"/>
                <w:highlight w:val="none"/>
                <w:u w:val="none"/>
                <w:lang w:val="en-US" w:eastAsia="zh-CN"/>
              </w:rPr>
              <w:t>4</w:t>
            </w:r>
            <w:r>
              <w:rPr>
                <w:rFonts w:hint="default" w:ascii="Arial Narrow" w:hAnsi="Arial Narrow" w:eastAsia="仿宋_GB2312" w:cs="Arial Narrow"/>
                <w:i w:val="0"/>
                <w:iCs w:val="0"/>
                <w:color w:val="000000"/>
                <w:kern w:val="0"/>
                <w:sz w:val="21"/>
                <w:szCs w:val="21"/>
                <w:highlight w:val="none"/>
                <w:u w:val="none"/>
                <w:lang w:val="en-US" w:eastAsia="zh-CN"/>
              </w:rPr>
              <w:t>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公共事业管理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1,672.00 </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eastAsia" w:ascii="Arial Narrow" w:hAnsi="Arial Narrow" w:eastAsia="仿宋_GB2312" w:cs="Arial Narrow"/>
                <w:i w:val="0"/>
                <w:iCs w:val="0"/>
                <w:color w:val="000000"/>
                <w:kern w:val="0"/>
                <w:sz w:val="21"/>
                <w:szCs w:val="21"/>
                <w:highlight w:val="none"/>
                <w:u w:val="none"/>
                <w:lang w:val="en-US" w:eastAsia="zh-CN"/>
              </w:rPr>
              <w:t>4</w:t>
            </w:r>
            <w:r>
              <w:rPr>
                <w:rFonts w:hint="default" w:ascii="Arial Narrow" w:hAnsi="Arial Narrow" w:eastAsia="仿宋_GB2312" w:cs="Arial Narrow"/>
                <w:i w:val="0"/>
                <w:iCs w:val="0"/>
                <w:color w:val="000000"/>
                <w:kern w:val="0"/>
                <w:sz w:val="21"/>
                <w:szCs w:val="21"/>
                <w:highlight w:val="none"/>
                <w:u w:val="none"/>
                <w:lang w:val="en-US" w:eastAsia="zh-CN"/>
              </w:rPr>
              <w:t>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人力资源管理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1,672.00 </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eastAsia" w:ascii="Arial Narrow" w:hAnsi="Arial Narrow" w:eastAsia="仿宋_GB2312" w:cs="Arial Narrow"/>
                <w:i w:val="0"/>
                <w:iCs w:val="0"/>
                <w:color w:val="000000"/>
                <w:kern w:val="0"/>
                <w:sz w:val="21"/>
                <w:szCs w:val="21"/>
                <w:highlight w:val="none"/>
                <w:u w:val="none"/>
                <w:lang w:val="en-US" w:eastAsia="zh-CN"/>
              </w:rPr>
              <w:t>4</w:t>
            </w:r>
            <w:r>
              <w:rPr>
                <w:rFonts w:hint="default" w:ascii="Arial Narrow" w:hAnsi="Arial Narrow" w:eastAsia="仿宋_GB2312" w:cs="Arial Narrow"/>
                <w:i w:val="0"/>
                <w:iCs w:val="0"/>
                <w:color w:val="000000"/>
                <w:kern w:val="0"/>
                <w:sz w:val="21"/>
                <w:szCs w:val="21"/>
                <w:highlight w:val="none"/>
                <w:u w:val="none"/>
                <w:lang w:val="en-US" w:eastAsia="zh-CN"/>
              </w:rPr>
              <w:t>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财务管理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1,672.00 </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eastAsia" w:ascii="Arial Narrow" w:hAnsi="Arial Narrow" w:eastAsia="仿宋_GB2312" w:cs="Arial Narrow"/>
                <w:i w:val="0"/>
                <w:iCs w:val="0"/>
                <w:color w:val="000000"/>
                <w:kern w:val="0"/>
                <w:sz w:val="21"/>
                <w:szCs w:val="21"/>
                <w:highlight w:val="none"/>
                <w:u w:val="none"/>
                <w:lang w:val="en-US" w:eastAsia="zh-CN"/>
              </w:rPr>
              <w:t>4</w:t>
            </w:r>
            <w:r>
              <w:rPr>
                <w:rFonts w:hint="default" w:ascii="Arial Narrow" w:hAnsi="Arial Narrow" w:eastAsia="仿宋_GB2312" w:cs="Arial Narrow"/>
                <w:i w:val="0"/>
                <w:iCs w:val="0"/>
                <w:color w:val="000000"/>
                <w:kern w:val="0"/>
                <w:sz w:val="21"/>
                <w:szCs w:val="21"/>
                <w:highlight w:val="none"/>
                <w:u w:val="none"/>
                <w:lang w:val="en-US" w:eastAsia="zh-CN"/>
              </w:rPr>
              <w:t>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心理学</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1,540.00 </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eastAsia" w:ascii="Arial Narrow" w:hAnsi="Arial Narrow" w:eastAsia="仿宋_GB2312" w:cs="Arial Narrow"/>
                <w:i w:val="0"/>
                <w:iCs w:val="0"/>
                <w:color w:val="000000"/>
                <w:kern w:val="0"/>
                <w:sz w:val="21"/>
                <w:szCs w:val="21"/>
                <w:highlight w:val="none"/>
                <w:u w:val="none"/>
                <w:lang w:val="en-US" w:eastAsia="zh-CN"/>
              </w:rPr>
              <w:t>4</w:t>
            </w:r>
            <w:r>
              <w:rPr>
                <w:rFonts w:hint="default" w:ascii="Arial Narrow" w:hAnsi="Arial Narrow" w:eastAsia="仿宋_GB2312" w:cs="Arial Narrow"/>
                <w:i w:val="0"/>
                <w:iCs w:val="0"/>
                <w:color w:val="000000"/>
                <w:kern w:val="0"/>
                <w:sz w:val="21"/>
                <w:szCs w:val="21"/>
                <w:highlight w:val="none"/>
                <w:u w:val="none"/>
                <w:lang w:val="en-US" w:eastAsia="zh-CN"/>
              </w:rPr>
              <w:t>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生物科学</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1,540.00 </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eastAsia" w:ascii="Arial Narrow" w:hAnsi="Arial Narrow" w:eastAsia="仿宋_GB2312" w:cs="Arial Narrow"/>
                <w:i w:val="0"/>
                <w:iCs w:val="0"/>
                <w:color w:val="000000"/>
                <w:kern w:val="0"/>
                <w:sz w:val="21"/>
                <w:szCs w:val="21"/>
                <w:highlight w:val="none"/>
                <w:u w:val="none"/>
                <w:lang w:val="en-US" w:eastAsia="zh-CN"/>
              </w:rPr>
              <w:t>4</w:t>
            </w:r>
            <w:r>
              <w:rPr>
                <w:rFonts w:hint="default" w:ascii="Arial Narrow" w:hAnsi="Arial Narrow" w:eastAsia="仿宋_GB2312" w:cs="Arial Narrow"/>
                <w:i w:val="0"/>
                <w:iCs w:val="0"/>
                <w:color w:val="000000"/>
                <w:kern w:val="0"/>
                <w:sz w:val="21"/>
                <w:szCs w:val="21"/>
                <w:highlight w:val="none"/>
                <w:u w:val="none"/>
                <w:lang w:val="en-US" w:eastAsia="zh-CN"/>
              </w:rPr>
              <w:t>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金融学</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1,848.00 </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eastAsia" w:ascii="Arial Narrow" w:hAnsi="Arial Narrow" w:eastAsia="仿宋_GB2312" w:cs="Arial Narrow"/>
                <w:i w:val="0"/>
                <w:iCs w:val="0"/>
                <w:color w:val="000000"/>
                <w:kern w:val="0"/>
                <w:sz w:val="21"/>
                <w:szCs w:val="21"/>
                <w:highlight w:val="none"/>
                <w:u w:val="none"/>
                <w:lang w:val="en-US" w:eastAsia="zh-CN"/>
              </w:rPr>
              <w:t>4</w:t>
            </w:r>
            <w:r>
              <w:rPr>
                <w:rFonts w:hint="default" w:ascii="Arial Narrow" w:hAnsi="Arial Narrow" w:eastAsia="仿宋_GB2312" w:cs="Arial Narrow"/>
                <w:i w:val="0"/>
                <w:iCs w:val="0"/>
                <w:color w:val="000000"/>
                <w:kern w:val="0"/>
                <w:sz w:val="21"/>
                <w:szCs w:val="21"/>
                <w:highlight w:val="none"/>
                <w:u w:val="none"/>
                <w:lang w:val="en-US" w:eastAsia="zh-CN"/>
              </w:rPr>
              <w:t>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环境工程</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1,672.00 </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eastAsia" w:ascii="Arial Narrow" w:hAnsi="Arial Narrow" w:eastAsia="仿宋_GB2312" w:cs="Arial Narrow"/>
                <w:i w:val="0"/>
                <w:iCs w:val="0"/>
                <w:color w:val="000000"/>
                <w:kern w:val="0"/>
                <w:sz w:val="21"/>
                <w:szCs w:val="21"/>
                <w:highlight w:val="none"/>
                <w:u w:val="none"/>
                <w:lang w:val="en-US" w:eastAsia="zh-CN"/>
              </w:rPr>
              <w:t>4</w:t>
            </w:r>
            <w:r>
              <w:rPr>
                <w:rFonts w:hint="default" w:ascii="Arial Narrow" w:hAnsi="Arial Narrow" w:eastAsia="仿宋_GB2312" w:cs="Arial Narrow"/>
                <w:i w:val="0"/>
                <w:iCs w:val="0"/>
                <w:color w:val="000000"/>
                <w:kern w:val="0"/>
                <w:sz w:val="21"/>
                <w:szCs w:val="21"/>
                <w:highlight w:val="none"/>
                <w:u w:val="none"/>
                <w:lang w:val="en-US" w:eastAsia="zh-CN"/>
              </w:rPr>
              <w:t>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计算机科学与技术</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1,936.00 </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eastAsia" w:ascii="Arial Narrow" w:hAnsi="Arial Narrow" w:eastAsia="仿宋_GB2312" w:cs="Arial Narrow"/>
                <w:i w:val="0"/>
                <w:iCs w:val="0"/>
                <w:color w:val="000000"/>
                <w:kern w:val="0"/>
                <w:sz w:val="21"/>
                <w:szCs w:val="21"/>
                <w:highlight w:val="none"/>
                <w:u w:val="none"/>
                <w:lang w:val="en-US" w:eastAsia="zh-CN"/>
              </w:rPr>
              <w:t>4</w:t>
            </w:r>
            <w:r>
              <w:rPr>
                <w:rFonts w:hint="default" w:ascii="Arial Narrow" w:hAnsi="Arial Narrow" w:eastAsia="仿宋_GB2312" w:cs="Arial Narrow"/>
                <w:i w:val="0"/>
                <w:iCs w:val="0"/>
                <w:color w:val="000000"/>
                <w:kern w:val="0"/>
                <w:sz w:val="21"/>
                <w:szCs w:val="21"/>
                <w:highlight w:val="none"/>
                <w:u w:val="none"/>
                <w:lang w:val="en-US" w:eastAsia="zh-CN"/>
              </w:rPr>
              <w:t>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通信工程</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1,936.00 </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eastAsia" w:ascii="Arial Narrow" w:hAnsi="Arial Narrow" w:eastAsia="仿宋_GB2312" w:cs="Arial Narrow"/>
                <w:i w:val="0"/>
                <w:iCs w:val="0"/>
                <w:color w:val="000000"/>
                <w:kern w:val="0"/>
                <w:sz w:val="21"/>
                <w:szCs w:val="21"/>
                <w:highlight w:val="none"/>
                <w:u w:val="none"/>
                <w:lang w:val="en-US" w:eastAsia="zh-CN"/>
              </w:rPr>
              <w:t>4</w:t>
            </w:r>
            <w:r>
              <w:rPr>
                <w:rFonts w:hint="default" w:ascii="Arial Narrow" w:hAnsi="Arial Narrow" w:eastAsia="仿宋_GB2312" w:cs="Arial Narrow"/>
                <w:i w:val="0"/>
                <w:iCs w:val="0"/>
                <w:color w:val="000000"/>
                <w:kern w:val="0"/>
                <w:sz w:val="21"/>
                <w:szCs w:val="21"/>
                <w:highlight w:val="none"/>
                <w:u w:val="none"/>
                <w:lang w:val="en-US" w:eastAsia="zh-CN"/>
              </w:rPr>
              <w:t>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化学</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1,540.00 </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eastAsia" w:ascii="Arial Narrow" w:hAnsi="Arial Narrow" w:eastAsia="仿宋_GB2312" w:cs="Arial Narrow"/>
                <w:i w:val="0"/>
                <w:iCs w:val="0"/>
                <w:color w:val="000000"/>
                <w:kern w:val="0"/>
                <w:sz w:val="21"/>
                <w:szCs w:val="21"/>
                <w:highlight w:val="none"/>
                <w:u w:val="none"/>
                <w:lang w:val="en-US" w:eastAsia="zh-CN"/>
              </w:rPr>
              <w:t>4</w:t>
            </w:r>
            <w:r>
              <w:rPr>
                <w:rFonts w:hint="default" w:ascii="Arial Narrow" w:hAnsi="Arial Narrow" w:eastAsia="仿宋_GB2312" w:cs="Arial Narrow"/>
                <w:i w:val="0"/>
                <w:iCs w:val="0"/>
                <w:color w:val="000000"/>
                <w:kern w:val="0"/>
                <w:sz w:val="21"/>
                <w:szCs w:val="21"/>
                <w:highlight w:val="none"/>
                <w:u w:val="none"/>
                <w:lang w:val="en-US" w:eastAsia="zh-CN"/>
              </w:rPr>
              <w:t>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数学与应用数学</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1,540.00 </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eastAsia" w:ascii="Arial Narrow" w:hAnsi="Arial Narrow" w:eastAsia="仿宋_GB2312" w:cs="Arial Narrow"/>
                <w:i w:val="0"/>
                <w:iCs w:val="0"/>
                <w:color w:val="000000"/>
                <w:kern w:val="0"/>
                <w:sz w:val="21"/>
                <w:szCs w:val="21"/>
                <w:highlight w:val="none"/>
                <w:u w:val="none"/>
                <w:lang w:val="en-US" w:eastAsia="zh-CN"/>
              </w:rPr>
              <w:t>4</w:t>
            </w:r>
            <w:r>
              <w:rPr>
                <w:rFonts w:hint="default" w:ascii="Arial Narrow" w:hAnsi="Arial Narrow" w:eastAsia="仿宋_GB2312" w:cs="Arial Narrow"/>
                <w:i w:val="0"/>
                <w:iCs w:val="0"/>
                <w:color w:val="000000"/>
                <w:kern w:val="0"/>
                <w:sz w:val="21"/>
                <w:szCs w:val="21"/>
                <w:highlight w:val="none"/>
                <w:u w:val="none"/>
                <w:lang w:val="en-US" w:eastAsia="zh-CN"/>
              </w:rPr>
              <w:t>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历史学</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1,540.00 </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eastAsia" w:ascii="Arial Narrow" w:hAnsi="Arial Narrow" w:eastAsia="仿宋_GB2312" w:cs="Arial Narrow"/>
                <w:i w:val="0"/>
                <w:iCs w:val="0"/>
                <w:color w:val="000000"/>
                <w:kern w:val="0"/>
                <w:sz w:val="21"/>
                <w:szCs w:val="21"/>
                <w:highlight w:val="none"/>
                <w:u w:val="none"/>
                <w:lang w:val="en-US" w:eastAsia="zh-CN"/>
              </w:rPr>
              <w:t>4</w:t>
            </w:r>
            <w:r>
              <w:rPr>
                <w:rFonts w:hint="default" w:ascii="Arial Narrow" w:hAnsi="Arial Narrow" w:eastAsia="仿宋_GB2312" w:cs="Arial Narrow"/>
                <w:i w:val="0"/>
                <w:iCs w:val="0"/>
                <w:color w:val="000000"/>
                <w:kern w:val="0"/>
                <w:sz w:val="21"/>
                <w:szCs w:val="21"/>
                <w:highlight w:val="none"/>
                <w:u w:val="none"/>
                <w:lang w:val="en-US" w:eastAsia="zh-CN"/>
              </w:rPr>
              <w:t>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新闻学</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2,728.00 </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eastAsia" w:ascii="Arial Narrow" w:hAnsi="Arial Narrow" w:eastAsia="仿宋_GB2312" w:cs="Arial Narrow"/>
                <w:i w:val="0"/>
                <w:iCs w:val="0"/>
                <w:color w:val="000000"/>
                <w:kern w:val="0"/>
                <w:sz w:val="21"/>
                <w:szCs w:val="21"/>
                <w:highlight w:val="none"/>
                <w:u w:val="none"/>
                <w:lang w:val="en-US" w:eastAsia="zh-CN"/>
              </w:rPr>
              <w:t>4</w:t>
            </w:r>
            <w:r>
              <w:rPr>
                <w:rFonts w:hint="default" w:ascii="Arial Narrow" w:hAnsi="Arial Narrow" w:eastAsia="仿宋_GB2312" w:cs="Arial Narrow"/>
                <w:i w:val="0"/>
                <w:iCs w:val="0"/>
                <w:color w:val="000000"/>
                <w:kern w:val="0"/>
                <w:sz w:val="21"/>
                <w:szCs w:val="21"/>
                <w:highlight w:val="none"/>
                <w:u w:val="none"/>
                <w:lang w:val="en-US" w:eastAsia="zh-CN"/>
              </w:rPr>
              <w:t>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汉语言文学</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1,540.00 </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eastAsia" w:ascii="Arial Narrow" w:hAnsi="Arial Narrow" w:eastAsia="仿宋_GB2312" w:cs="Arial Narrow"/>
                <w:i w:val="0"/>
                <w:iCs w:val="0"/>
                <w:color w:val="000000"/>
                <w:kern w:val="0"/>
                <w:sz w:val="21"/>
                <w:szCs w:val="21"/>
                <w:highlight w:val="none"/>
                <w:u w:val="none"/>
                <w:lang w:val="en-US" w:eastAsia="zh-CN"/>
              </w:rPr>
              <w:t>4</w:t>
            </w:r>
            <w:r>
              <w:rPr>
                <w:rFonts w:hint="default" w:ascii="Arial Narrow" w:hAnsi="Arial Narrow" w:eastAsia="仿宋_GB2312" w:cs="Arial Narrow"/>
                <w:i w:val="0"/>
                <w:iCs w:val="0"/>
                <w:color w:val="000000"/>
                <w:kern w:val="0"/>
                <w:sz w:val="21"/>
                <w:szCs w:val="21"/>
                <w:highlight w:val="none"/>
                <w:u w:val="none"/>
                <w:lang w:val="en-US" w:eastAsia="zh-CN"/>
              </w:rPr>
              <w:t>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英语</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2,024.00 </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eastAsia" w:ascii="Arial Narrow" w:hAnsi="Arial Narrow" w:eastAsia="仿宋_GB2312" w:cs="Arial Narrow"/>
                <w:i w:val="0"/>
                <w:iCs w:val="0"/>
                <w:color w:val="000000"/>
                <w:kern w:val="0"/>
                <w:sz w:val="21"/>
                <w:szCs w:val="21"/>
                <w:highlight w:val="none"/>
                <w:u w:val="none"/>
                <w:lang w:val="en-US" w:eastAsia="zh-CN"/>
              </w:rPr>
              <w:t>4</w:t>
            </w:r>
            <w:r>
              <w:rPr>
                <w:rFonts w:hint="default" w:ascii="Arial Narrow" w:hAnsi="Arial Narrow" w:eastAsia="仿宋_GB2312" w:cs="Arial Narrow"/>
                <w:i w:val="0"/>
                <w:iCs w:val="0"/>
                <w:color w:val="000000"/>
                <w:kern w:val="0"/>
                <w:sz w:val="21"/>
                <w:szCs w:val="21"/>
                <w:highlight w:val="none"/>
                <w:u w:val="none"/>
                <w:lang w:val="en-US" w:eastAsia="zh-CN"/>
              </w:rPr>
              <w:t>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书法学</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2,376.00 </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eastAsia" w:ascii="Arial Narrow" w:hAnsi="Arial Narrow" w:eastAsia="仿宋_GB2312" w:cs="Arial Narrow"/>
                <w:i w:val="0"/>
                <w:iCs w:val="0"/>
                <w:color w:val="000000"/>
                <w:kern w:val="0"/>
                <w:sz w:val="21"/>
                <w:szCs w:val="21"/>
                <w:highlight w:val="none"/>
                <w:u w:val="none"/>
                <w:lang w:val="en-US" w:eastAsia="zh-CN"/>
              </w:rPr>
              <w:t>4</w:t>
            </w:r>
            <w:r>
              <w:rPr>
                <w:rFonts w:hint="default" w:ascii="Arial Narrow" w:hAnsi="Arial Narrow" w:eastAsia="仿宋_GB2312" w:cs="Arial Narrow"/>
                <w:i w:val="0"/>
                <w:iCs w:val="0"/>
                <w:color w:val="000000"/>
                <w:kern w:val="0"/>
                <w:sz w:val="21"/>
                <w:szCs w:val="21"/>
                <w:highlight w:val="none"/>
                <w:u w:val="none"/>
                <w:lang w:val="en-US" w:eastAsia="zh-CN"/>
              </w:rPr>
              <w:t>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音乐学</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2,728.00 </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eastAsia" w:ascii="Arial Narrow" w:hAnsi="Arial Narrow" w:eastAsia="仿宋_GB2312" w:cs="Arial Narrow"/>
                <w:i w:val="0"/>
                <w:iCs w:val="0"/>
                <w:color w:val="000000"/>
                <w:kern w:val="0"/>
                <w:sz w:val="21"/>
                <w:szCs w:val="21"/>
                <w:highlight w:val="none"/>
                <w:u w:val="none"/>
                <w:lang w:val="en-US" w:eastAsia="zh-CN"/>
              </w:rPr>
              <w:t>4</w:t>
            </w:r>
            <w:r>
              <w:rPr>
                <w:rFonts w:hint="default" w:ascii="Arial Narrow" w:hAnsi="Arial Narrow" w:eastAsia="仿宋_GB2312" w:cs="Arial Narrow"/>
                <w:i w:val="0"/>
                <w:iCs w:val="0"/>
                <w:color w:val="000000"/>
                <w:kern w:val="0"/>
                <w:sz w:val="21"/>
                <w:szCs w:val="21"/>
                <w:highlight w:val="none"/>
                <w:u w:val="none"/>
                <w:lang w:val="en-US" w:eastAsia="zh-CN"/>
              </w:rPr>
              <w:t>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美术学</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2,376.00 </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eastAsia" w:ascii="Arial Narrow" w:hAnsi="Arial Narrow" w:eastAsia="仿宋_GB2312" w:cs="Arial Narrow"/>
                <w:i w:val="0"/>
                <w:iCs w:val="0"/>
                <w:color w:val="000000"/>
                <w:kern w:val="0"/>
                <w:sz w:val="21"/>
                <w:szCs w:val="21"/>
                <w:highlight w:val="none"/>
                <w:u w:val="none"/>
                <w:lang w:val="en-US" w:eastAsia="zh-CN"/>
              </w:rPr>
              <w:t>4</w:t>
            </w:r>
            <w:r>
              <w:rPr>
                <w:rFonts w:hint="default" w:ascii="Arial Narrow" w:hAnsi="Arial Narrow" w:eastAsia="仿宋_GB2312" w:cs="Arial Narrow"/>
                <w:i w:val="0"/>
                <w:iCs w:val="0"/>
                <w:color w:val="000000"/>
                <w:kern w:val="0"/>
                <w:sz w:val="21"/>
                <w:szCs w:val="21"/>
                <w:highlight w:val="none"/>
                <w:u w:val="none"/>
                <w:lang w:val="en-US" w:eastAsia="zh-CN"/>
              </w:rPr>
              <w:t>0</w:t>
            </w:r>
          </w:p>
        </w:tc>
      </w:tr>
    </w:tbl>
    <w:p>
      <w:pPr>
        <w:spacing w:line="360" w:lineRule="auto"/>
        <w:ind w:firstLine="424" w:firstLineChars="177"/>
        <w:jc w:val="both"/>
        <w:rPr>
          <w:rFonts w:hint="eastAsia"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eastAsia="zh-CN"/>
        </w:rPr>
        <w:t>（</w:t>
      </w:r>
      <w:r>
        <w:rPr>
          <w:rFonts w:hint="eastAsia" w:ascii="Arial Narrow" w:hAnsi="Arial Narrow" w:eastAsia="仿宋_GB2312"/>
          <w:sz w:val="24"/>
          <w:szCs w:val="24"/>
          <w:highlight w:val="none"/>
          <w:lang w:val="en-US" w:eastAsia="zh-CN"/>
        </w:rPr>
        <w:t>5）可出租资产数量</w:t>
      </w:r>
    </w:p>
    <w:p>
      <w:pPr>
        <w:spacing w:line="360" w:lineRule="auto"/>
        <w:ind w:firstLine="480" w:firstLineChars="200"/>
        <w:jc w:val="both"/>
        <w:rPr>
          <w:rFonts w:hint="default"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val="en-US" w:eastAsia="zh-CN"/>
        </w:rPr>
        <w:t>根据项目预期建设情况 ，可出租资产为食堂及洗浴附属用房，可出租面积分别为7,964.71㎡，出租率均按100%估算。</w:t>
      </w:r>
    </w:p>
    <w:p>
      <w:pPr>
        <w:spacing w:line="360" w:lineRule="auto"/>
        <w:ind w:firstLine="424" w:firstLineChars="177"/>
        <w:jc w:val="both"/>
        <w:rPr>
          <w:rFonts w:hint="eastAsia" w:ascii="Arial Narrow" w:hAnsi="Arial Narrow" w:eastAsia="仿宋_GB2312"/>
          <w:sz w:val="24"/>
          <w:szCs w:val="24"/>
          <w:highlight w:val="none"/>
          <w:lang w:eastAsia="zh-CN"/>
        </w:rPr>
        <w:sectPr>
          <w:pgSz w:w="11906" w:h="16838"/>
          <w:pgMar w:top="1440" w:right="1800" w:bottom="1440" w:left="1558" w:header="851" w:footer="567" w:gutter="0"/>
          <w:pgBorders>
            <w:top w:val="none" w:color="auto" w:sz="0" w:space="0"/>
            <w:left w:val="none" w:color="auto" w:sz="0" w:space="0"/>
            <w:bottom w:val="none" w:color="auto" w:sz="0" w:space="0"/>
            <w:right w:val="none" w:color="auto" w:sz="0" w:space="0"/>
          </w:pgBorders>
          <w:pgNumType w:fmt="decimal"/>
          <w:cols w:space="720" w:num="1"/>
          <w:docGrid w:type="lines" w:linePitch="312"/>
        </w:sectPr>
      </w:pPr>
    </w:p>
    <w:p>
      <w:pPr>
        <w:spacing w:line="360" w:lineRule="auto"/>
        <w:ind w:firstLine="424" w:firstLineChars="177"/>
        <w:jc w:val="both"/>
        <w:rPr>
          <w:rFonts w:ascii="Arial Narrow" w:hAnsi="Arial Narrow" w:eastAsia="仿宋_GB2312"/>
          <w:sz w:val="24"/>
          <w:szCs w:val="24"/>
          <w:highlight w:val="none"/>
          <w:lang w:eastAsia="zh-CN"/>
        </w:rPr>
      </w:pPr>
      <w:r>
        <w:rPr>
          <w:rFonts w:hint="eastAsia" w:ascii="Arial Narrow" w:hAnsi="Arial Narrow" w:eastAsia="仿宋_GB2312"/>
          <w:sz w:val="24"/>
          <w:szCs w:val="24"/>
          <w:highlight w:val="none"/>
          <w:lang w:eastAsia="zh-CN"/>
        </w:rPr>
        <w:t>3．预测期内收费项目收入情况</w:t>
      </w:r>
    </w:p>
    <w:p>
      <w:pPr>
        <w:spacing w:line="360" w:lineRule="auto"/>
        <w:ind w:firstLine="424" w:firstLineChars="177"/>
        <w:jc w:val="both"/>
        <w:rPr>
          <w:rFonts w:ascii="Arial Narrow" w:hAnsi="Arial Narrow" w:eastAsia="仿宋_GB2312"/>
          <w:sz w:val="24"/>
          <w:szCs w:val="24"/>
          <w:highlight w:val="none"/>
          <w:lang w:eastAsia="zh-CN"/>
        </w:rPr>
      </w:pPr>
      <w:r>
        <w:rPr>
          <w:rFonts w:hint="eastAsia" w:ascii="Arial Narrow" w:hAnsi="Arial Narrow" w:eastAsia="仿宋_GB2312"/>
          <w:sz w:val="24"/>
          <w:szCs w:val="24"/>
          <w:highlight w:val="none"/>
          <w:lang w:eastAsia="zh-CN"/>
        </w:rPr>
        <w:t>根据上述原则，经测算预测期内各收费项目可实现的收入情况如下：</w:t>
      </w:r>
    </w:p>
    <w:p>
      <w:pPr>
        <w:spacing w:line="360" w:lineRule="auto"/>
        <w:ind w:firstLine="424" w:firstLineChars="177"/>
        <w:jc w:val="right"/>
        <w:rPr>
          <w:rFonts w:hint="eastAsia" w:ascii="Arial Narrow" w:hAnsi="Arial Narrow" w:eastAsia="仿宋_GB2312"/>
          <w:sz w:val="24"/>
          <w:szCs w:val="24"/>
          <w:highlight w:val="none"/>
          <w:lang w:eastAsia="zh-CN"/>
        </w:rPr>
      </w:pPr>
      <w:r>
        <w:rPr>
          <w:rFonts w:hint="eastAsia" w:ascii="Arial Narrow" w:hAnsi="Arial Narrow" w:eastAsia="仿宋_GB2312"/>
          <w:sz w:val="24"/>
          <w:szCs w:val="24"/>
          <w:highlight w:val="none"/>
          <w:lang w:eastAsia="zh-CN"/>
        </w:rPr>
        <w:t>单位：万元</w:t>
      </w:r>
    </w:p>
    <w:p>
      <w:pPr>
        <w:spacing w:line="360" w:lineRule="auto"/>
        <w:ind w:firstLine="424" w:firstLineChars="177"/>
        <w:jc w:val="left"/>
        <w:rPr>
          <w:rFonts w:hint="eastAsia"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eastAsia="zh-CN"/>
        </w:rPr>
        <w:t>（</w:t>
      </w:r>
      <w:r>
        <w:rPr>
          <w:rFonts w:hint="eastAsia" w:ascii="Arial Narrow" w:hAnsi="Arial Narrow" w:eastAsia="仿宋_GB2312"/>
          <w:sz w:val="24"/>
          <w:szCs w:val="24"/>
          <w:highlight w:val="none"/>
          <w:lang w:val="en-US" w:eastAsia="zh-CN"/>
        </w:rPr>
        <w:t>1）预测期内学生收取学费情况</w:t>
      </w:r>
    </w:p>
    <w:tbl>
      <w:tblPr>
        <w:tblW w:w="141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85"/>
        <w:gridCol w:w="2083"/>
        <w:gridCol w:w="754"/>
        <w:gridCol w:w="1286"/>
        <w:gridCol w:w="1025"/>
        <w:gridCol w:w="1025"/>
        <w:gridCol w:w="1025"/>
        <w:gridCol w:w="1025"/>
        <w:gridCol w:w="1025"/>
        <w:gridCol w:w="1025"/>
        <w:gridCol w:w="1538"/>
        <w:gridCol w:w="1072"/>
      </w:tblGrid>
      <w:tr>
        <w:trPr>
          <w:trHeight w:val="260" w:hRule="atLeast"/>
        </w:trPr>
        <w:tc>
          <w:tcPr>
            <w:tcW w:w="12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专业代码</w:t>
            </w:r>
          </w:p>
        </w:tc>
        <w:tc>
          <w:tcPr>
            <w:tcW w:w="208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专业名称</w:t>
            </w:r>
          </w:p>
        </w:tc>
        <w:tc>
          <w:tcPr>
            <w:tcW w:w="75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学制</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学费标准</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Style w:val="22"/>
                <w:rFonts w:hint="default" w:ascii="Arial Narrow" w:hAnsi="Arial Narrow" w:eastAsia="仿宋_GB2312" w:cs="Arial Narrow"/>
                <w:sz w:val="21"/>
                <w:szCs w:val="21"/>
                <w:highlight w:val="none"/>
                <w:lang w:val="en-US" w:eastAsia="zh-CN"/>
              </w:rPr>
              <w:t>2023</w:t>
            </w:r>
            <w:r>
              <w:rPr>
                <w:rStyle w:val="23"/>
                <w:rFonts w:hint="default" w:ascii="Arial Narrow" w:hAnsi="Arial Narrow" w:eastAsia="仿宋_GB2312" w:cs="Arial Narrow"/>
                <w:sz w:val="21"/>
                <w:szCs w:val="21"/>
                <w:highlight w:val="none"/>
                <w:lang w:val="en-US" w:eastAsia="zh-CN"/>
              </w:rPr>
              <w:t>年</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Style w:val="22"/>
                <w:rFonts w:hint="default" w:ascii="Arial Narrow" w:hAnsi="Arial Narrow" w:eastAsia="仿宋_GB2312" w:cs="Arial Narrow"/>
                <w:sz w:val="21"/>
                <w:szCs w:val="21"/>
                <w:highlight w:val="none"/>
                <w:lang w:val="en-US" w:eastAsia="zh-CN"/>
              </w:rPr>
              <w:t>2024</w:t>
            </w:r>
            <w:r>
              <w:rPr>
                <w:rStyle w:val="23"/>
                <w:rFonts w:hint="default" w:ascii="Arial Narrow" w:hAnsi="Arial Narrow" w:eastAsia="仿宋_GB2312" w:cs="Arial Narrow"/>
                <w:sz w:val="21"/>
                <w:szCs w:val="21"/>
                <w:highlight w:val="none"/>
                <w:lang w:val="en-US" w:eastAsia="zh-CN"/>
              </w:rPr>
              <w:t>年</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Style w:val="22"/>
                <w:rFonts w:hint="default" w:ascii="Arial Narrow" w:hAnsi="Arial Narrow" w:eastAsia="仿宋_GB2312" w:cs="Arial Narrow"/>
                <w:sz w:val="21"/>
                <w:szCs w:val="21"/>
                <w:highlight w:val="none"/>
                <w:lang w:val="en-US" w:eastAsia="zh-CN"/>
              </w:rPr>
              <w:t>2025</w:t>
            </w:r>
            <w:r>
              <w:rPr>
                <w:rStyle w:val="23"/>
                <w:rFonts w:hint="default" w:ascii="Arial Narrow" w:hAnsi="Arial Narrow" w:eastAsia="仿宋_GB2312" w:cs="Arial Narrow"/>
                <w:sz w:val="21"/>
                <w:szCs w:val="21"/>
                <w:highlight w:val="none"/>
                <w:lang w:val="en-US" w:eastAsia="zh-CN"/>
              </w:rPr>
              <w:t>年</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Style w:val="22"/>
                <w:rFonts w:hint="default" w:ascii="Arial Narrow" w:hAnsi="Arial Narrow" w:eastAsia="仿宋_GB2312" w:cs="Arial Narrow"/>
                <w:sz w:val="21"/>
                <w:szCs w:val="21"/>
                <w:highlight w:val="none"/>
                <w:lang w:val="en-US" w:eastAsia="zh-CN"/>
              </w:rPr>
              <w:t>2026</w:t>
            </w:r>
            <w:r>
              <w:rPr>
                <w:rStyle w:val="23"/>
                <w:rFonts w:hint="default" w:ascii="Arial Narrow" w:hAnsi="Arial Narrow" w:eastAsia="仿宋_GB2312" w:cs="Arial Narrow"/>
                <w:sz w:val="21"/>
                <w:szCs w:val="21"/>
                <w:highlight w:val="none"/>
                <w:lang w:val="en-US" w:eastAsia="zh-CN"/>
              </w:rPr>
              <w:t>年</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Style w:val="22"/>
                <w:rFonts w:hint="default" w:ascii="Arial Narrow" w:hAnsi="Arial Narrow" w:eastAsia="仿宋_GB2312" w:cs="Arial Narrow"/>
                <w:sz w:val="21"/>
                <w:szCs w:val="21"/>
                <w:highlight w:val="none"/>
                <w:lang w:val="en-US" w:eastAsia="zh-CN"/>
              </w:rPr>
              <w:t>2027</w:t>
            </w:r>
            <w:r>
              <w:rPr>
                <w:rStyle w:val="23"/>
                <w:rFonts w:hint="default" w:ascii="Arial Narrow" w:hAnsi="Arial Narrow" w:eastAsia="仿宋_GB2312" w:cs="Arial Narrow"/>
                <w:sz w:val="21"/>
                <w:szCs w:val="21"/>
                <w:highlight w:val="none"/>
                <w:lang w:val="en-US" w:eastAsia="zh-CN"/>
              </w:rPr>
              <w:t>年</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Style w:val="22"/>
                <w:rFonts w:hint="default" w:ascii="Arial Narrow" w:hAnsi="Arial Narrow" w:eastAsia="仿宋_GB2312" w:cs="Arial Narrow"/>
                <w:sz w:val="21"/>
                <w:szCs w:val="21"/>
                <w:highlight w:val="none"/>
                <w:lang w:val="en-US" w:eastAsia="zh-CN"/>
              </w:rPr>
              <w:t>2028</w:t>
            </w:r>
            <w:r>
              <w:rPr>
                <w:rStyle w:val="23"/>
                <w:rFonts w:hint="default" w:ascii="Arial Narrow" w:hAnsi="Arial Narrow" w:eastAsia="仿宋_GB2312" w:cs="Arial Narrow"/>
                <w:sz w:val="21"/>
                <w:szCs w:val="21"/>
                <w:highlight w:val="none"/>
                <w:lang w:val="en-US" w:eastAsia="zh-CN"/>
              </w:rPr>
              <w:t>年</w:t>
            </w:r>
          </w:p>
        </w:tc>
        <w:tc>
          <w:tcPr>
            <w:tcW w:w="15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lang w:val="en-US"/>
              </w:rPr>
            </w:pPr>
            <w:r>
              <w:rPr>
                <w:rStyle w:val="22"/>
                <w:rFonts w:hint="default" w:ascii="Arial Narrow" w:hAnsi="Arial Narrow" w:eastAsia="仿宋_GB2312" w:cs="Arial Narrow"/>
                <w:sz w:val="21"/>
                <w:szCs w:val="21"/>
                <w:highlight w:val="none"/>
                <w:lang w:val="en-US" w:eastAsia="zh-CN"/>
              </w:rPr>
              <w:t>2029</w:t>
            </w:r>
            <w:r>
              <w:rPr>
                <w:rStyle w:val="23"/>
                <w:rFonts w:hint="default" w:ascii="Arial Narrow" w:hAnsi="Arial Narrow" w:eastAsia="仿宋_GB2312" w:cs="Arial Narrow"/>
                <w:sz w:val="21"/>
                <w:szCs w:val="21"/>
                <w:highlight w:val="none"/>
                <w:lang w:val="en-US" w:eastAsia="zh-CN"/>
              </w:rPr>
              <w:t>年</w:t>
            </w:r>
            <w:r>
              <w:rPr>
                <w:rStyle w:val="23"/>
                <w:rFonts w:hint="eastAsia" w:ascii="Arial Narrow" w:hAnsi="Arial Narrow" w:eastAsia="仿宋_GB2312" w:cs="Arial Narrow"/>
                <w:sz w:val="21"/>
                <w:szCs w:val="21"/>
                <w:highlight w:val="none"/>
                <w:lang w:val="en-US" w:eastAsia="zh-CN"/>
              </w:rPr>
              <w:t>-2043年</w:t>
            </w:r>
          </w:p>
        </w:tc>
        <w:tc>
          <w:tcPr>
            <w:tcW w:w="107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Style w:val="22"/>
                <w:rFonts w:hint="eastAsia" w:ascii="Arial Narrow" w:hAnsi="Arial Narrow" w:eastAsia="仿宋_GB2312" w:cs="Arial Narrow"/>
                <w:sz w:val="21"/>
                <w:szCs w:val="21"/>
                <w:highlight w:val="none"/>
                <w:lang w:val="en-US" w:eastAsia="zh-CN"/>
              </w:rPr>
              <w:t>2044</w:t>
            </w:r>
            <w:r>
              <w:rPr>
                <w:rStyle w:val="23"/>
                <w:rFonts w:hint="default" w:ascii="Arial Narrow" w:hAnsi="Arial Narrow" w:eastAsia="仿宋_GB2312" w:cs="Arial Narrow"/>
                <w:sz w:val="21"/>
                <w:szCs w:val="21"/>
                <w:highlight w:val="none"/>
                <w:lang w:val="en-US" w:eastAsia="zh-CN"/>
              </w:rPr>
              <w:t>年</w:t>
            </w:r>
          </w:p>
        </w:tc>
      </w:tr>
      <w:tr>
        <w:trPr>
          <w:trHeight w:val="270" w:hRule="atLeast"/>
        </w:trPr>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both"/>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770101</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幼儿保育</w:t>
            </w: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3</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3200</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18.72 </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48.00 </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48.00 </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48.00 </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48.00 </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48.00 </w:t>
            </w:r>
          </w:p>
        </w:tc>
        <w:tc>
          <w:tcPr>
            <w:tcW w:w="15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48.00 </w:t>
            </w:r>
          </w:p>
        </w:tc>
        <w:tc>
          <w:tcPr>
            <w:tcW w:w="107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24.00 </w:t>
            </w:r>
          </w:p>
        </w:tc>
      </w:tr>
      <w:tr>
        <w:trPr>
          <w:trHeight w:val="270" w:hRule="atLeast"/>
        </w:trPr>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both"/>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750301</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民族音乐与舞蹈</w:t>
            </w: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3</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3200</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16.00 </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48.00 </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48.00 </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48.00 </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48.00 </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48.00 </w:t>
            </w:r>
          </w:p>
        </w:tc>
        <w:tc>
          <w:tcPr>
            <w:tcW w:w="15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48.00 </w:t>
            </w:r>
          </w:p>
        </w:tc>
        <w:tc>
          <w:tcPr>
            <w:tcW w:w="107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24.00 </w:t>
            </w:r>
          </w:p>
        </w:tc>
      </w:tr>
      <w:tr>
        <w:trPr>
          <w:trHeight w:val="270" w:hRule="atLeast"/>
        </w:trPr>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both"/>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570102K</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学前教育</w:t>
            </w: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5</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3200</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203.22 </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429.48 </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473.10 </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476.40 </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479.60 </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482.80 </w:t>
            </w:r>
          </w:p>
        </w:tc>
        <w:tc>
          <w:tcPr>
            <w:tcW w:w="15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486.00 </w:t>
            </w:r>
          </w:p>
        </w:tc>
        <w:tc>
          <w:tcPr>
            <w:tcW w:w="107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243.00 </w:t>
            </w:r>
          </w:p>
        </w:tc>
      </w:tr>
      <w:tr>
        <w:trPr>
          <w:trHeight w:val="270" w:hRule="atLeast"/>
        </w:trPr>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both"/>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570102K</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学前教育</w:t>
            </w: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3300</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15.35 </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33.00 </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16.50 </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   </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   </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   </w:t>
            </w:r>
          </w:p>
        </w:tc>
        <w:tc>
          <w:tcPr>
            <w:tcW w:w="15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   </w:t>
            </w:r>
          </w:p>
        </w:tc>
        <w:tc>
          <w:tcPr>
            <w:tcW w:w="107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   </w:t>
            </w:r>
          </w:p>
        </w:tc>
      </w:tr>
      <w:tr>
        <w:trPr>
          <w:trHeight w:val="270" w:hRule="atLeast"/>
        </w:trPr>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both"/>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570102K</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学前教育</w:t>
            </w: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3</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3300</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24.09 </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61.38 </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79.20 </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115.50 </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151.80 </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188.10 </w:t>
            </w:r>
          </w:p>
        </w:tc>
        <w:tc>
          <w:tcPr>
            <w:tcW w:w="15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188.10 </w:t>
            </w:r>
          </w:p>
        </w:tc>
        <w:tc>
          <w:tcPr>
            <w:tcW w:w="107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94.05 </w:t>
            </w:r>
          </w:p>
        </w:tc>
      </w:tr>
      <w:tr>
        <w:trPr>
          <w:trHeight w:val="270" w:hRule="atLeast"/>
        </w:trPr>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both"/>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570103K</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小学教育</w:t>
            </w: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3</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3300</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29.70 </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52.80 </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66.00 </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95.70 </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125.40 </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148.50 </w:t>
            </w:r>
          </w:p>
        </w:tc>
        <w:tc>
          <w:tcPr>
            <w:tcW w:w="15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148.50 </w:t>
            </w:r>
          </w:p>
        </w:tc>
        <w:tc>
          <w:tcPr>
            <w:tcW w:w="107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74.25 </w:t>
            </w:r>
          </w:p>
        </w:tc>
      </w:tr>
      <w:tr>
        <w:trPr>
          <w:trHeight w:val="270" w:hRule="atLeast"/>
        </w:trPr>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both"/>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570104K</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小学语文教育</w:t>
            </w: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3</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3300</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29.21 </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52.47 </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66.00 </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99.00 </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132.00 </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158.40 </w:t>
            </w:r>
          </w:p>
        </w:tc>
        <w:tc>
          <w:tcPr>
            <w:tcW w:w="15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158.40 </w:t>
            </w:r>
          </w:p>
        </w:tc>
        <w:tc>
          <w:tcPr>
            <w:tcW w:w="107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79.20 </w:t>
            </w:r>
          </w:p>
        </w:tc>
      </w:tr>
      <w:tr>
        <w:trPr>
          <w:trHeight w:val="260" w:hRule="atLeast"/>
        </w:trPr>
        <w:tc>
          <w:tcPr>
            <w:tcW w:w="128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Narrow" w:hAnsi="Arial Narrow" w:eastAsia="仿宋_GB2312" w:cs="Arial Narrow"/>
                <w:i w:val="0"/>
                <w:iCs w:val="0"/>
                <w:color w:val="000000"/>
                <w:sz w:val="21"/>
                <w:szCs w:val="21"/>
                <w:highlight w:val="none"/>
                <w:u w:val="none"/>
              </w:rPr>
            </w:pPr>
          </w:p>
        </w:tc>
        <w:tc>
          <w:tcPr>
            <w:tcW w:w="20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合计</w:t>
            </w:r>
          </w:p>
        </w:tc>
        <w:tc>
          <w:tcPr>
            <w:tcW w:w="75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Narrow" w:hAnsi="Arial Narrow" w:eastAsia="仿宋_GB2312" w:cs="Arial Narrow"/>
                <w:i w:val="0"/>
                <w:iCs w:val="0"/>
                <w:color w:val="000000"/>
                <w:sz w:val="21"/>
                <w:szCs w:val="21"/>
                <w:highlight w:val="none"/>
                <w:u w:val="none"/>
              </w:rPr>
            </w:pPr>
          </w:p>
        </w:tc>
        <w:tc>
          <w:tcPr>
            <w:tcW w:w="12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Narrow" w:hAnsi="Arial Narrow" w:eastAsia="仿宋_GB2312" w:cs="Arial Narrow"/>
                <w:i w:val="0"/>
                <w:iCs w:val="0"/>
                <w:color w:val="000000"/>
                <w:sz w:val="21"/>
                <w:szCs w:val="21"/>
                <w:highlight w:val="none"/>
                <w:u w:val="none"/>
              </w:rPr>
            </w:pP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336.29 </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725.13 </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796.80 </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882.60 </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984.80 </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1,073.80 </w:t>
            </w:r>
          </w:p>
        </w:tc>
        <w:tc>
          <w:tcPr>
            <w:tcW w:w="15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1,077.00 </w:t>
            </w:r>
          </w:p>
        </w:tc>
        <w:tc>
          <w:tcPr>
            <w:tcW w:w="107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538.50 </w:t>
            </w:r>
          </w:p>
        </w:tc>
      </w:tr>
    </w:tbl>
    <w:p>
      <w:pPr>
        <w:spacing w:line="360" w:lineRule="auto"/>
        <w:ind w:firstLine="424" w:firstLineChars="177"/>
        <w:jc w:val="left"/>
        <w:rPr>
          <w:rFonts w:hint="default"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val="en-US" w:eastAsia="zh-CN"/>
        </w:rPr>
        <w:t>备注：2029年-2043年，预测各年学费收入数据均相等，故统一列示。</w:t>
      </w:r>
    </w:p>
    <w:p>
      <w:pPr>
        <w:spacing w:line="360" w:lineRule="auto"/>
        <w:ind w:firstLine="424" w:firstLineChars="177"/>
        <w:jc w:val="left"/>
        <w:rPr>
          <w:rFonts w:hint="eastAsia"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val="en-US" w:eastAsia="zh-CN"/>
        </w:rPr>
        <w:t>（2）住宿费收入情况</w:t>
      </w:r>
    </w:p>
    <w:p>
      <w:pPr>
        <w:spacing w:line="360" w:lineRule="auto"/>
        <w:ind w:firstLine="424" w:firstLineChars="177"/>
        <w:jc w:val="left"/>
        <w:rPr>
          <w:rFonts w:hint="eastAsia"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val="en-US" w:eastAsia="zh-CN"/>
        </w:rPr>
        <w:t>按上述确定的标准情况，预测期内公寓费收入情况如下：</w:t>
      </w:r>
    </w:p>
    <w:tbl>
      <w:tblPr>
        <w:tblW w:w="14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16"/>
        <w:gridCol w:w="2211"/>
        <w:gridCol w:w="1230"/>
        <w:gridCol w:w="1230"/>
        <w:gridCol w:w="1230"/>
        <w:gridCol w:w="1230"/>
        <w:gridCol w:w="1230"/>
        <w:gridCol w:w="1230"/>
        <w:gridCol w:w="2228"/>
        <w:gridCol w:w="1230"/>
      </w:tblGrid>
      <w:tr>
        <w:trPr>
          <w:trHeight w:val="280" w:hRule="atLeast"/>
        </w:trPr>
        <w:tc>
          <w:tcPr>
            <w:tcW w:w="1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项目</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标准（元</w:t>
            </w:r>
            <w:r>
              <w:rPr>
                <w:rStyle w:val="24"/>
                <w:rFonts w:hint="default" w:ascii="Arial Narrow" w:hAnsi="Arial Narrow" w:eastAsia="仿宋_GB2312" w:cs="Arial Narrow"/>
                <w:sz w:val="21"/>
                <w:szCs w:val="21"/>
                <w:highlight w:val="none"/>
                <w:lang w:val="en-US" w:eastAsia="zh-CN"/>
              </w:rPr>
              <w:t>/</w:t>
            </w:r>
            <w:r>
              <w:rPr>
                <w:rFonts w:hint="default" w:ascii="Arial Narrow" w:hAnsi="Arial Narrow" w:eastAsia="仿宋_GB2312" w:cs="Arial Narrow"/>
                <w:i w:val="0"/>
                <w:iCs w:val="0"/>
                <w:color w:val="000000"/>
                <w:kern w:val="0"/>
                <w:sz w:val="21"/>
                <w:szCs w:val="21"/>
                <w:highlight w:val="none"/>
                <w:u w:val="none"/>
                <w:lang w:val="en-US" w:eastAsia="zh-CN"/>
              </w:rPr>
              <w:t>年）</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2023年</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2024年</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2025年</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2026年</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2027年</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2028年</w:t>
            </w:r>
          </w:p>
        </w:tc>
        <w:tc>
          <w:tcPr>
            <w:tcW w:w="22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lang w:val="en-US"/>
              </w:rPr>
            </w:pPr>
            <w:r>
              <w:rPr>
                <w:rFonts w:hint="default" w:ascii="Arial Narrow" w:hAnsi="Arial Narrow" w:eastAsia="仿宋_GB2312" w:cs="Arial Narrow"/>
                <w:i w:val="0"/>
                <w:iCs w:val="0"/>
                <w:color w:val="000000"/>
                <w:kern w:val="0"/>
                <w:sz w:val="21"/>
                <w:szCs w:val="21"/>
                <w:highlight w:val="none"/>
                <w:u w:val="none"/>
                <w:lang w:val="en-US" w:eastAsia="zh-CN"/>
              </w:rPr>
              <w:t>2029年-20</w:t>
            </w:r>
            <w:r>
              <w:rPr>
                <w:rFonts w:hint="eastAsia" w:ascii="Arial Narrow" w:hAnsi="Arial Narrow" w:eastAsia="仿宋_GB2312" w:cs="Arial Narrow"/>
                <w:i w:val="0"/>
                <w:iCs w:val="0"/>
                <w:color w:val="000000"/>
                <w:kern w:val="0"/>
                <w:sz w:val="21"/>
                <w:szCs w:val="21"/>
                <w:highlight w:val="none"/>
                <w:u w:val="none"/>
                <w:lang w:val="en-US" w:eastAsia="zh-CN"/>
              </w:rPr>
              <w:t>43</w:t>
            </w:r>
            <w:r>
              <w:rPr>
                <w:rFonts w:hint="default" w:ascii="Arial Narrow" w:hAnsi="Arial Narrow" w:eastAsia="仿宋_GB2312" w:cs="Arial Narrow"/>
                <w:i w:val="0"/>
                <w:iCs w:val="0"/>
                <w:color w:val="000000"/>
                <w:kern w:val="0"/>
                <w:sz w:val="21"/>
                <w:szCs w:val="21"/>
                <w:highlight w:val="none"/>
                <w:u w:val="none"/>
                <w:lang w:val="en-US" w:eastAsia="zh-CN"/>
              </w:rPr>
              <w:t>年</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eastAsia" w:ascii="Arial Narrow" w:hAnsi="Arial Narrow" w:eastAsia="仿宋_GB2312" w:cs="Arial Narrow"/>
                <w:i w:val="0"/>
                <w:iCs w:val="0"/>
                <w:color w:val="000000"/>
                <w:kern w:val="0"/>
                <w:sz w:val="21"/>
                <w:szCs w:val="21"/>
                <w:highlight w:val="none"/>
                <w:u w:val="none"/>
                <w:lang w:val="en-US" w:eastAsia="zh-CN"/>
              </w:rPr>
              <w:t>2044</w:t>
            </w:r>
            <w:r>
              <w:rPr>
                <w:rFonts w:hint="default" w:ascii="Arial Narrow" w:hAnsi="Arial Narrow" w:eastAsia="仿宋_GB2312" w:cs="Arial Narrow"/>
                <w:i w:val="0"/>
                <w:iCs w:val="0"/>
                <w:color w:val="000000"/>
                <w:kern w:val="0"/>
                <w:sz w:val="21"/>
                <w:szCs w:val="21"/>
                <w:highlight w:val="none"/>
                <w:u w:val="none"/>
                <w:lang w:val="en-US" w:eastAsia="zh-CN"/>
              </w:rPr>
              <w:t>年</w:t>
            </w:r>
          </w:p>
        </w:tc>
      </w:tr>
      <w:tr>
        <w:trPr>
          <w:trHeight w:val="260" w:hRule="atLeast"/>
        </w:trPr>
        <w:tc>
          <w:tcPr>
            <w:tcW w:w="1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4人间</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1,200.00 </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   </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   </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294.00 </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325.20 </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362.40 </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394.80 </w:t>
            </w:r>
          </w:p>
        </w:tc>
        <w:tc>
          <w:tcPr>
            <w:tcW w:w="222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396.00 </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198.00 </w:t>
            </w:r>
          </w:p>
        </w:tc>
      </w:tr>
      <w:tr>
        <w:trPr>
          <w:trHeight w:val="260" w:hRule="atLeast"/>
        </w:trPr>
        <w:tc>
          <w:tcPr>
            <w:tcW w:w="1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4人间</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800.00 </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   </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   </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   </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   </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   </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   </w:t>
            </w:r>
          </w:p>
        </w:tc>
        <w:tc>
          <w:tcPr>
            <w:tcW w:w="222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   </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   </w:t>
            </w:r>
          </w:p>
        </w:tc>
      </w:tr>
      <w:tr>
        <w:trPr>
          <w:trHeight w:val="260" w:hRule="atLeast"/>
        </w:trPr>
        <w:tc>
          <w:tcPr>
            <w:tcW w:w="1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6人间</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600.00 </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36.00 </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72.00 </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   </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   </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   </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   </w:t>
            </w:r>
          </w:p>
        </w:tc>
        <w:tc>
          <w:tcPr>
            <w:tcW w:w="222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   </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   </w:t>
            </w:r>
          </w:p>
        </w:tc>
      </w:tr>
      <w:tr>
        <w:trPr>
          <w:trHeight w:val="260" w:hRule="atLeast"/>
        </w:trPr>
        <w:tc>
          <w:tcPr>
            <w:tcW w:w="1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8人间</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450.00 </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19.46 </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46.31 </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   </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   </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   </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   </w:t>
            </w:r>
          </w:p>
        </w:tc>
        <w:tc>
          <w:tcPr>
            <w:tcW w:w="222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   </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   </w:t>
            </w:r>
          </w:p>
        </w:tc>
      </w:tr>
      <w:tr>
        <w:trPr>
          <w:trHeight w:val="260" w:hRule="atLeast"/>
        </w:trPr>
        <w:tc>
          <w:tcPr>
            <w:tcW w:w="1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小计</w:t>
            </w:r>
          </w:p>
        </w:tc>
        <w:tc>
          <w:tcPr>
            <w:tcW w:w="2211" w:type="dxa"/>
            <w:tcBorders>
              <w:top w:val="single" w:color="000000" w:sz="4" w:space="0"/>
              <w:left w:val="single" w:color="000000" w:sz="4" w:space="0"/>
              <w:bottom w:val="single" w:color="000000" w:sz="4" w:space="0"/>
              <w:right w:val="single" w:color="000000" w:sz="4" w:space="0"/>
            </w:tcBorders>
            <w:vAlign w:val="bottom"/>
          </w:tcPr>
          <w:p>
            <w:pPr>
              <w:rPr>
                <w:rFonts w:hint="default" w:ascii="Arial Narrow" w:hAnsi="Arial Narrow" w:eastAsia="仿宋_GB2312" w:cs="Arial Narrow"/>
                <w:i w:val="0"/>
                <w:iCs w:val="0"/>
                <w:color w:val="000000"/>
                <w:sz w:val="21"/>
                <w:szCs w:val="21"/>
                <w:highlight w:val="none"/>
                <w:u w:val="none"/>
              </w:rPr>
            </w:pP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55.46 </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118.31 </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294.00 </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325.20 </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362.40 </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394.80 </w:t>
            </w:r>
          </w:p>
        </w:tc>
        <w:tc>
          <w:tcPr>
            <w:tcW w:w="222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396.00 </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 xml:space="preserve"> 198.00 </w:t>
            </w:r>
          </w:p>
        </w:tc>
      </w:tr>
    </w:tbl>
    <w:p>
      <w:pPr>
        <w:spacing w:line="360" w:lineRule="auto"/>
        <w:ind w:firstLine="424" w:firstLineChars="177"/>
        <w:jc w:val="left"/>
        <w:rPr>
          <w:rFonts w:hint="eastAsia" w:ascii="Arial Narrow" w:hAnsi="Arial Narrow" w:eastAsia="仿宋_GB2312"/>
          <w:sz w:val="24"/>
          <w:szCs w:val="24"/>
          <w:highlight w:val="none"/>
          <w:lang w:val="en-US" w:eastAsia="zh-CN"/>
        </w:rPr>
      </w:pPr>
    </w:p>
    <w:p>
      <w:pPr>
        <w:pStyle w:val="2"/>
        <w:rPr>
          <w:rFonts w:hint="default"/>
          <w:highlight w:val="none"/>
          <w:lang w:val="en-US" w:eastAsia="zh-CN"/>
        </w:rPr>
      </w:pPr>
    </w:p>
    <w:p>
      <w:pPr>
        <w:spacing w:line="360" w:lineRule="auto"/>
        <w:ind w:firstLine="424" w:firstLineChars="177"/>
        <w:jc w:val="left"/>
        <w:rPr>
          <w:rFonts w:hint="default"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val="en-US" w:eastAsia="zh-CN"/>
        </w:rPr>
        <w:t>备注：2029年-2043年，预测各年公寓费收入数据均相等，故统一列示。</w:t>
      </w:r>
    </w:p>
    <w:p>
      <w:pPr>
        <w:spacing w:line="360" w:lineRule="auto"/>
        <w:ind w:firstLine="424" w:firstLineChars="177"/>
        <w:jc w:val="left"/>
        <w:rPr>
          <w:rFonts w:hint="eastAsia"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val="en-US" w:eastAsia="zh-CN"/>
        </w:rPr>
        <w:t>（3）培训费收入情况</w:t>
      </w:r>
    </w:p>
    <w:p>
      <w:pPr>
        <w:spacing w:line="360" w:lineRule="auto"/>
        <w:ind w:firstLine="424" w:firstLineChars="177"/>
        <w:jc w:val="left"/>
        <w:rPr>
          <w:rFonts w:hint="eastAsia"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val="en-US" w:eastAsia="zh-CN"/>
        </w:rPr>
        <w:t>按上述确定的标准，预测期内培训收入情况如下：</w:t>
      </w:r>
    </w:p>
    <w:tbl>
      <w:tblPr>
        <w:tblW w:w="125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5"/>
        <w:gridCol w:w="2429"/>
        <w:gridCol w:w="3627"/>
        <w:gridCol w:w="1459"/>
        <w:gridCol w:w="2530"/>
        <w:gridCol w:w="1460"/>
      </w:tblGrid>
      <w:tr>
        <w:trPr>
          <w:trHeight w:val="280" w:hRule="atLeast"/>
        </w:trPr>
        <w:tc>
          <w:tcPr>
            <w:tcW w:w="104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序号</w:t>
            </w:r>
          </w:p>
        </w:tc>
        <w:tc>
          <w:tcPr>
            <w:tcW w:w="242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培训项目</w:t>
            </w:r>
          </w:p>
        </w:tc>
        <w:tc>
          <w:tcPr>
            <w:tcW w:w="362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项目</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2023年</w:t>
            </w:r>
          </w:p>
        </w:tc>
        <w:tc>
          <w:tcPr>
            <w:tcW w:w="2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lang w:val="en-US"/>
              </w:rPr>
            </w:pPr>
            <w:r>
              <w:rPr>
                <w:rFonts w:hint="default" w:ascii="Arial Narrow" w:hAnsi="Arial Narrow" w:eastAsia="仿宋_GB2312" w:cs="Arial Narrow"/>
                <w:i w:val="0"/>
                <w:iCs w:val="0"/>
                <w:color w:val="000000"/>
                <w:kern w:val="0"/>
                <w:sz w:val="21"/>
                <w:szCs w:val="21"/>
                <w:highlight w:val="none"/>
                <w:u w:val="none"/>
                <w:lang w:val="en-US" w:eastAsia="zh-CN"/>
              </w:rPr>
              <w:t>2024年-20</w:t>
            </w:r>
            <w:r>
              <w:rPr>
                <w:rFonts w:hint="eastAsia" w:ascii="Arial Narrow" w:hAnsi="Arial Narrow" w:eastAsia="仿宋_GB2312" w:cs="Arial Narrow"/>
                <w:i w:val="0"/>
                <w:iCs w:val="0"/>
                <w:color w:val="000000"/>
                <w:kern w:val="0"/>
                <w:sz w:val="21"/>
                <w:szCs w:val="21"/>
                <w:highlight w:val="none"/>
                <w:u w:val="none"/>
                <w:lang w:val="en-US" w:eastAsia="zh-CN"/>
              </w:rPr>
              <w:t>43</w:t>
            </w:r>
            <w:r>
              <w:rPr>
                <w:rFonts w:hint="default" w:ascii="Arial Narrow" w:hAnsi="Arial Narrow" w:eastAsia="仿宋_GB2312" w:cs="Arial Narrow"/>
                <w:i w:val="0"/>
                <w:iCs w:val="0"/>
                <w:color w:val="000000"/>
                <w:kern w:val="0"/>
                <w:sz w:val="21"/>
                <w:szCs w:val="21"/>
                <w:highlight w:val="none"/>
                <w:u w:val="none"/>
                <w:lang w:val="en-US" w:eastAsia="zh-CN"/>
              </w:rPr>
              <w:t>年</w:t>
            </w:r>
          </w:p>
        </w:tc>
        <w:tc>
          <w:tcPr>
            <w:tcW w:w="1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eastAsia" w:ascii="Arial Narrow" w:hAnsi="Arial Narrow" w:eastAsia="仿宋_GB2312" w:cs="Arial Narrow"/>
                <w:i w:val="0"/>
                <w:iCs w:val="0"/>
                <w:color w:val="000000"/>
                <w:kern w:val="0"/>
                <w:sz w:val="21"/>
                <w:szCs w:val="21"/>
                <w:highlight w:val="none"/>
                <w:u w:val="none"/>
                <w:lang w:val="en-US" w:eastAsia="zh-CN"/>
              </w:rPr>
              <w:t>2044</w:t>
            </w:r>
            <w:r>
              <w:rPr>
                <w:rFonts w:hint="default" w:ascii="Arial Narrow" w:hAnsi="Arial Narrow" w:eastAsia="仿宋_GB2312" w:cs="Arial Narrow"/>
                <w:i w:val="0"/>
                <w:iCs w:val="0"/>
                <w:color w:val="000000"/>
                <w:kern w:val="0"/>
                <w:sz w:val="21"/>
                <w:szCs w:val="21"/>
                <w:highlight w:val="none"/>
                <w:u w:val="none"/>
                <w:lang w:val="en-US" w:eastAsia="zh-CN"/>
              </w:rPr>
              <w:t>年</w:t>
            </w:r>
          </w:p>
        </w:tc>
      </w:tr>
      <w:tr>
        <w:trPr>
          <w:trHeight w:val="280" w:hRule="atLeast"/>
        </w:trPr>
        <w:tc>
          <w:tcPr>
            <w:tcW w:w="104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1</w:t>
            </w:r>
          </w:p>
        </w:tc>
        <w:tc>
          <w:tcPr>
            <w:tcW w:w="242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二类培训</w:t>
            </w:r>
          </w:p>
        </w:tc>
        <w:tc>
          <w:tcPr>
            <w:tcW w:w="3627" w:type="dxa"/>
            <w:tcBorders>
              <w:top w:val="single" w:color="000000" w:sz="4" w:space="0"/>
              <w:left w:val="single" w:color="000000" w:sz="4" w:space="0"/>
              <w:bottom w:val="single" w:color="000000" w:sz="4" w:space="0"/>
              <w:right w:val="single" w:color="000000" w:sz="4" w:space="0"/>
            </w:tcBorders>
            <w:vAlign w:val="bottom"/>
          </w:tcPr>
          <w:p>
            <w:pPr>
              <w:jc w:val="center"/>
              <w:rPr>
                <w:rFonts w:hint="default" w:ascii="Arial Narrow" w:hAnsi="Arial Narrow" w:eastAsia="仿宋_GB2312" w:cs="Arial Narrow"/>
                <w:i w:val="0"/>
                <w:iCs w:val="0"/>
                <w:color w:val="000000"/>
                <w:sz w:val="21"/>
                <w:szCs w:val="21"/>
                <w:highlight w:val="none"/>
                <w:u w:val="none"/>
              </w:rPr>
            </w:pPr>
          </w:p>
        </w:tc>
        <w:tc>
          <w:tcPr>
            <w:tcW w:w="14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21"/>
                <w:szCs w:val="21"/>
                <w:highlight w:val="none"/>
                <w:u w:val="none"/>
              </w:rPr>
            </w:pPr>
          </w:p>
        </w:tc>
        <w:tc>
          <w:tcPr>
            <w:tcW w:w="253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21"/>
                <w:szCs w:val="21"/>
                <w:highlight w:val="none"/>
                <w:u w:val="none"/>
              </w:rPr>
            </w:pPr>
          </w:p>
        </w:tc>
        <w:tc>
          <w:tcPr>
            <w:tcW w:w="146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21"/>
                <w:szCs w:val="21"/>
                <w:highlight w:val="none"/>
                <w:u w:val="none"/>
              </w:rPr>
            </w:pPr>
          </w:p>
        </w:tc>
      </w:tr>
      <w:tr>
        <w:trPr>
          <w:trHeight w:val="280" w:hRule="atLeast"/>
        </w:trPr>
        <w:tc>
          <w:tcPr>
            <w:tcW w:w="104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1.1</w:t>
            </w:r>
          </w:p>
        </w:tc>
        <w:tc>
          <w:tcPr>
            <w:tcW w:w="2429"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二类培训</w:t>
            </w:r>
          </w:p>
        </w:tc>
        <w:tc>
          <w:tcPr>
            <w:tcW w:w="362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单期培训人数（人）</w:t>
            </w:r>
          </w:p>
        </w:tc>
        <w:tc>
          <w:tcPr>
            <w:tcW w:w="145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eastAsia" w:ascii="Arial Narrow" w:hAnsi="Arial Narrow" w:eastAsia="仿宋_GB2312" w:cs="Arial Narrow"/>
                <w:i w:val="0"/>
                <w:iCs w:val="0"/>
                <w:color w:val="000000"/>
                <w:kern w:val="0"/>
                <w:sz w:val="21"/>
                <w:szCs w:val="21"/>
                <w:highlight w:val="none"/>
                <w:u w:val="none"/>
                <w:lang w:val="en-US" w:eastAsia="zh-CN"/>
              </w:rPr>
              <w:t>150</w:t>
            </w:r>
          </w:p>
        </w:tc>
        <w:tc>
          <w:tcPr>
            <w:tcW w:w="253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eastAsia" w:ascii="Arial Narrow" w:hAnsi="Arial Narrow" w:eastAsia="仿宋_GB2312" w:cs="Arial Narrow"/>
                <w:i w:val="0"/>
                <w:iCs w:val="0"/>
                <w:color w:val="000000"/>
                <w:kern w:val="0"/>
                <w:sz w:val="21"/>
                <w:szCs w:val="21"/>
                <w:highlight w:val="none"/>
                <w:u w:val="none"/>
                <w:lang w:val="en-US" w:eastAsia="zh-CN"/>
              </w:rPr>
              <w:t>150</w:t>
            </w:r>
          </w:p>
        </w:tc>
        <w:tc>
          <w:tcPr>
            <w:tcW w:w="146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eastAsia" w:ascii="Arial Narrow" w:hAnsi="Arial Narrow" w:eastAsia="仿宋_GB2312" w:cs="Arial Narrow"/>
                <w:i w:val="0"/>
                <w:iCs w:val="0"/>
                <w:color w:val="000000"/>
                <w:kern w:val="0"/>
                <w:sz w:val="21"/>
                <w:szCs w:val="21"/>
                <w:highlight w:val="none"/>
                <w:u w:val="none"/>
                <w:lang w:val="en-US" w:eastAsia="zh-CN"/>
              </w:rPr>
              <w:t>150</w:t>
            </w:r>
          </w:p>
        </w:tc>
      </w:tr>
      <w:tr>
        <w:trPr>
          <w:trHeight w:val="280" w:hRule="atLeast"/>
        </w:trPr>
        <w:tc>
          <w:tcPr>
            <w:tcW w:w="104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1.2</w:t>
            </w:r>
          </w:p>
        </w:tc>
        <w:tc>
          <w:tcPr>
            <w:tcW w:w="2429"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二类培训</w:t>
            </w:r>
          </w:p>
        </w:tc>
        <w:tc>
          <w:tcPr>
            <w:tcW w:w="362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年度培训期数（期）</w:t>
            </w:r>
          </w:p>
        </w:tc>
        <w:tc>
          <w:tcPr>
            <w:tcW w:w="145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eastAsia" w:ascii="Arial Narrow" w:hAnsi="Arial Narrow" w:eastAsia="仿宋_GB2312" w:cs="Arial Narrow"/>
                <w:i w:val="0"/>
                <w:iCs w:val="0"/>
                <w:color w:val="000000"/>
                <w:kern w:val="0"/>
                <w:sz w:val="21"/>
                <w:szCs w:val="21"/>
                <w:highlight w:val="none"/>
                <w:u w:val="none"/>
                <w:lang w:val="en-US" w:eastAsia="zh-CN"/>
              </w:rPr>
              <w:t>15</w:t>
            </w:r>
          </w:p>
        </w:tc>
        <w:tc>
          <w:tcPr>
            <w:tcW w:w="253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eastAsia" w:ascii="Arial Narrow" w:hAnsi="Arial Narrow" w:eastAsia="仿宋_GB2312" w:cs="Arial Narrow"/>
                <w:i w:val="0"/>
                <w:iCs w:val="0"/>
                <w:color w:val="000000"/>
                <w:kern w:val="0"/>
                <w:sz w:val="21"/>
                <w:szCs w:val="21"/>
                <w:highlight w:val="none"/>
                <w:u w:val="none"/>
                <w:lang w:val="en-US" w:eastAsia="zh-CN"/>
              </w:rPr>
              <w:t>15</w:t>
            </w:r>
          </w:p>
        </w:tc>
        <w:tc>
          <w:tcPr>
            <w:tcW w:w="146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eastAsia" w:ascii="Arial Narrow" w:hAnsi="Arial Narrow" w:eastAsia="仿宋_GB2312" w:cs="Arial Narrow"/>
                <w:i w:val="0"/>
                <w:iCs w:val="0"/>
                <w:color w:val="000000"/>
                <w:kern w:val="0"/>
                <w:sz w:val="21"/>
                <w:szCs w:val="21"/>
                <w:highlight w:val="none"/>
                <w:u w:val="none"/>
                <w:lang w:val="en-US" w:eastAsia="zh-CN"/>
              </w:rPr>
              <w:t>15</w:t>
            </w:r>
          </w:p>
        </w:tc>
      </w:tr>
      <w:tr>
        <w:trPr>
          <w:trHeight w:val="280" w:hRule="atLeast"/>
        </w:trPr>
        <w:tc>
          <w:tcPr>
            <w:tcW w:w="104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1.3</w:t>
            </w:r>
          </w:p>
        </w:tc>
        <w:tc>
          <w:tcPr>
            <w:tcW w:w="242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二类培训</w:t>
            </w:r>
          </w:p>
        </w:tc>
        <w:tc>
          <w:tcPr>
            <w:tcW w:w="362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收费标准（元/人/期）</w:t>
            </w:r>
          </w:p>
        </w:tc>
        <w:tc>
          <w:tcPr>
            <w:tcW w:w="145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eastAsia" w:ascii="Arial Narrow" w:hAnsi="Arial Narrow" w:eastAsia="仿宋_GB2312" w:cs="Arial Narrow"/>
                <w:i w:val="0"/>
                <w:iCs w:val="0"/>
                <w:color w:val="000000"/>
                <w:kern w:val="0"/>
                <w:sz w:val="21"/>
                <w:szCs w:val="21"/>
                <w:highlight w:val="none"/>
                <w:u w:val="none"/>
                <w:lang w:val="en-US" w:eastAsia="zh-CN"/>
              </w:rPr>
              <w:t xml:space="preserve">1,680.00 </w:t>
            </w:r>
          </w:p>
        </w:tc>
        <w:tc>
          <w:tcPr>
            <w:tcW w:w="253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eastAsia" w:ascii="Arial Narrow" w:hAnsi="Arial Narrow" w:eastAsia="仿宋_GB2312" w:cs="Arial Narrow"/>
                <w:i w:val="0"/>
                <w:iCs w:val="0"/>
                <w:color w:val="000000"/>
                <w:kern w:val="0"/>
                <w:sz w:val="21"/>
                <w:szCs w:val="21"/>
                <w:highlight w:val="none"/>
                <w:u w:val="none"/>
                <w:lang w:val="en-US" w:eastAsia="zh-CN"/>
              </w:rPr>
              <w:t xml:space="preserve">1,680.00 </w:t>
            </w:r>
          </w:p>
        </w:tc>
        <w:tc>
          <w:tcPr>
            <w:tcW w:w="146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eastAsia" w:ascii="Arial Narrow" w:hAnsi="Arial Narrow" w:eastAsia="仿宋_GB2312" w:cs="Arial Narrow"/>
                <w:i w:val="0"/>
                <w:iCs w:val="0"/>
                <w:color w:val="000000"/>
                <w:kern w:val="0"/>
                <w:sz w:val="21"/>
                <w:szCs w:val="21"/>
                <w:highlight w:val="none"/>
                <w:u w:val="none"/>
                <w:lang w:val="en-US" w:eastAsia="zh-CN"/>
              </w:rPr>
              <w:t xml:space="preserve">1,680.00 </w:t>
            </w:r>
          </w:p>
        </w:tc>
      </w:tr>
      <w:tr>
        <w:trPr>
          <w:trHeight w:val="280" w:hRule="atLeast"/>
        </w:trPr>
        <w:tc>
          <w:tcPr>
            <w:tcW w:w="104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1.4</w:t>
            </w:r>
          </w:p>
        </w:tc>
        <w:tc>
          <w:tcPr>
            <w:tcW w:w="2429"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二类培训</w:t>
            </w:r>
          </w:p>
        </w:tc>
        <w:tc>
          <w:tcPr>
            <w:tcW w:w="362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招生率（%）</w:t>
            </w:r>
          </w:p>
        </w:tc>
        <w:tc>
          <w:tcPr>
            <w:tcW w:w="145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eastAsia" w:ascii="Arial Narrow" w:hAnsi="Arial Narrow" w:eastAsia="仿宋_GB2312" w:cs="Arial Narrow"/>
                <w:i w:val="0"/>
                <w:iCs w:val="0"/>
                <w:color w:val="000000"/>
                <w:kern w:val="0"/>
                <w:sz w:val="21"/>
                <w:szCs w:val="21"/>
                <w:highlight w:val="none"/>
                <w:u w:val="none"/>
                <w:lang w:val="en-US" w:eastAsia="zh-CN"/>
              </w:rPr>
              <w:t>100%</w:t>
            </w:r>
          </w:p>
        </w:tc>
        <w:tc>
          <w:tcPr>
            <w:tcW w:w="253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eastAsia" w:ascii="Arial Narrow" w:hAnsi="Arial Narrow" w:eastAsia="仿宋_GB2312" w:cs="Arial Narrow"/>
                <w:i w:val="0"/>
                <w:iCs w:val="0"/>
                <w:color w:val="000000"/>
                <w:kern w:val="0"/>
                <w:sz w:val="21"/>
                <w:szCs w:val="21"/>
                <w:highlight w:val="none"/>
                <w:u w:val="none"/>
                <w:lang w:val="en-US" w:eastAsia="zh-CN"/>
              </w:rPr>
              <w:t>100%</w:t>
            </w:r>
          </w:p>
        </w:tc>
        <w:tc>
          <w:tcPr>
            <w:tcW w:w="146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eastAsia" w:ascii="Arial Narrow" w:hAnsi="Arial Narrow" w:eastAsia="仿宋_GB2312" w:cs="Arial Narrow"/>
                <w:i w:val="0"/>
                <w:iCs w:val="0"/>
                <w:color w:val="000000"/>
                <w:kern w:val="0"/>
                <w:sz w:val="21"/>
                <w:szCs w:val="21"/>
                <w:highlight w:val="none"/>
                <w:u w:val="none"/>
                <w:lang w:val="en-US" w:eastAsia="zh-CN"/>
              </w:rPr>
              <w:t>100%</w:t>
            </w:r>
          </w:p>
        </w:tc>
      </w:tr>
      <w:tr>
        <w:trPr>
          <w:trHeight w:val="280" w:hRule="atLeast"/>
        </w:trPr>
        <w:tc>
          <w:tcPr>
            <w:tcW w:w="104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1.5</w:t>
            </w:r>
          </w:p>
        </w:tc>
        <w:tc>
          <w:tcPr>
            <w:tcW w:w="2429"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二类培训</w:t>
            </w:r>
          </w:p>
        </w:tc>
        <w:tc>
          <w:tcPr>
            <w:tcW w:w="362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培训收入（万元）</w:t>
            </w:r>
          </w:p>
        </w:tc>
        <w:tc>
          <w:tcPr>
            <w:tcW w:w="145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eastAsia" w:ascii="Arial Narrow" w:hAnsi="Arial Narrow" w:eastAsia="仿宋_GB2312" w:cs="Arial Narrow"/>
                <w:i w:val="0"/>
                <w:iCs w:val="0"/>
                <w:color w:val="000000"/>
                <w:kern w:val="0"/>
                <w:sz w:val="21"/>
                <w:szCs w:val="21"/>
                <w:highlight w:val="none"/>
                <w:u w:val="none"/>
                <w:lang w:val="en-US" w:eastAsia="zh-CN"/>
              </w:rPr>
              <w:t xml:space="preserve">189.00 </w:t>
            </w:r>
          </w:p>
        </w:tc>
        <w:tc>
          <w:tcPr>
            <w:tcW w:w="253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eastAsia" w:ascii="Arial Narrow" w:hAnsi="Arial Narrow" w:eastAsia="仿宋_GB2312" w:cs="Arial Narrow"/>
                <w:i w:val="0"/>
                <w:iCs w:val="0"/>
                <w:color w:val="000000"/>
                <w:kern w:val="0"/>
                <w:sz w:val="21"/>
                <w:szCs w:val="21"/>
                <w:highlight w:val="none"/>
                <w:u w:val="none"/>
                <w:lang w:val="en-US" w:eastAsia="zh-CN"/>
              </w:rPr>
              <w:t xml:space="preserve">378.00 </w:t>
            </w:r>
          </w:p>
        </w:tc>
        <w:tc>
          <w:tcPr>
            <w:tcW w:w="146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eastAsia" w:ascii="Arial Narrow" w:hAnsi="Arial Narrow" w:eastAsia="仿宋_GB2312" w:cs="Arial Narrow"/>
                <w:i w:val="0"/>
                <w:iCs w:val="0"/>
                <w:color w:val="000000"/>
                <w:kern w:val="0"/>
                <w:sz w:val="21"/>
                <w:szCs w:val="21"/>
                <w:highlight w:val="none"/>
                <w:u w:val="none"/>
                <w:lang w:val="en-US" w:eastAsia="zh-CN"/>
              </w:rPr>
              <w:t xml:space="preserve">189.00 </w:t>
            </w:r>
          </w:p>
        </w:tc>
      </w:tr>
      <w:tr>
        <w:trPr>
          <w:trHeight w:val="280" w:hRule="atLeast"/>
        </w:trPr>
        <w:tc>
          <w:tcPr>
            <w:tcW w:w="104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w:t>
            </w:r>
          </w:p>
        </w:tc>
        <w:tc>
          <w:tcPr>
            <w:tcW w:w="2429"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马兰花计划</w:t>
            </w:r>
          </w:p>
        </w:tc>
        <w:tc>
          <w:tcPr>
            <w:tcW w:w="3627" w:type="dxa"/>
            <w:tcBorders>
              <w:top w:val="single" w:color="000000" w:sz="4" w:space="0"/>
              <w:left w:val="single" w:color="000000" w:sz="4" w:space="0"/>
              <w:bottom w:val="single" w:color="000000" w:sz="4" w:space="0"/>
              <w:right w:val="single" w:color="000000" w:sz="4" w:space="0"/>
            </w:tcBorders>
            <w:vAlign w:val="bottom"/>
          </w:tcPr>
          <w:p>
            <w:pPr>
              <w:rPr>
                <w:rFonts w:hint="default" w:ascii="Arial Narrow" w:hAnsi="Arial Narrow" w:eastAsia="仿宋_GB2312" w:cs="Arial Narrow"/>
                <w:i w:val="0"/>
                <w:iCs w:val="0"/>
                <w:color w:val="000000"/>
                <w:sz w:val="21"/>
                <w:szCs w:val="21"/>
                <w:highlight w:val="none"/>
                <w:u w:val="none"/>
              </w:rPr>
            </w:pPr>
          </w:p>
        </w:tc>
        <w:tc>
          <w:tcPr>
            <w:tcW w:w="145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p>
        </w:tc>
        <w:tc>
          <w:tcPr>
            <w:tcW w:w="253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p>
        </w:tc>
        <w:tc>
          <w:tcPr>
            <w:tcW w:w="146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p>
        </w:tc>
      </w:tr>
      <w:tr>
        <w:trPr>
          <w:trHeight w:val="280" w:hRule="atLeast"/>
        </w:trPr>
        <w:tc>
          <w:tcPr>
            <w:tcW w:w="104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2.1</w:t>
            </w:r>
          </w:p>
        </w:tc>
        <w:tc>
          <w:tcPr>
            <w:tcW w:w="2429"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创业技能培训</w:t>
            </w:r>
          </w:p>
        </w:tc>
        <w:tc>
          <w:tcPr>
            <w:tcW w:w="362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单期培训人数（人）</w:t>
            </w:r>
          </w:p>
        </w:tc>
        <w:tc>
          <w:tcPr>
            <w:tcW w:w="145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eastAsia" w:ascii="Arial Narrow" w:hAnsi="Arial Narrow" w:eastAsia="仿宋_GB2312" w:cs="Arial Narrow"/>
                <w:i w:val="0"/>
                <w:iCs w:val="0"/>
                <w:color w:val="000000"/>
                <w:kern w:val="0"/>
                <w:sz w:val="21"/>
                <w:szCs w:val="21"/>
                <w:highlight w:val="none"/>
                <w:u w:val="none"/>
                <w:lang w:val="en-US" w:eastAsia="zh-CN"/>
              </w:rPr>
              <w:t>150</w:t>
            </w:r>
          </w:p>
        </w:tc>
        <w:tc>
          <w:tcPr>
            <w:tcW w:w="253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eastAsia" w:ascii="Arial Narrow" w:hAnsi="Arial Narrow" w:eastAsia="仿宋_GB2312" w:cs="Arial Narrow"/>
                <w:i w:val="0"/>
                <w:iCs w:val="0"/>
                <w:color w:val="000000"/>
                <w:kern w:val="0"/>
                <w:sz w:val="21"/>
                <w:szCs w:val="21"/>
                <w:highlight w:val="none"/>
                <w:u w:val="none"/>
                <w:lang w:val="en-US" w:eastAsia="zh-CN"/>
              </w:rPr>
              <w:t>150</w:t>
            </w:r>
          </w:p>
        </w:tc>
        <w:tc>
          <w:tcPr>
            <w:tcW w:w="146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eastAsia" w:ascii="Arial Narrow" w:hAnsi="Arial Narrow" w:eastAsia="仿宋_GB2312" w:cs="Arial Narrow"/>
                <w:i w:val="0"/>
                <w:iCs w:val="0"/>
                <w:color w:val="000000"/>
                <w:kern w:val="0"/>
                <w:sz w:val="21"/>
                <w:szCs w:val="21"/>
                <w:highlight w:val="none"/>
                <w:u w:val="none"/>
                <w:lang w:val="en-US" w:eastAsia="zh-CN"/>
              </w:rPr>
              <w:t>150</w:t>
            </w:r>
          </w:p>
        </w:tc>
      </w:tr>
      <w:tr>
        <w:trPr>
          <w:trHeight w:val="280" w:hRule="atLeast"/>
        </w:trPr>
        <w:tc>
          <w:tcPr>
            <w:tcW w:w="104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2.2</w:t>
            </w:r>
          </w:p>
        </w:tc>
        <w:tc>
          <w:tcPr>
            <w:tcW w:w="2429"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创业技能培训</w:t>
            </w:r>
          </w:p>
        </w:tc>
        <w:tc>
          <w:tcPr>
            <w:tcW w:w="362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年度培训期数（期）</w:t>
            </w:r>
          </w:p>
        </w:tc>
        <w:tc>
          <w:tcPr>
            <w:tcW w:w="145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eastAsia" w:ascii="Arial Narrow" w:hAnsi="Arial Narrow" w:eastAsia="仿宋_GB2312" w:cs="Arial Narrow"/>
                <w:i w:val="0"/>
                <w:iCs w:val="0"/>
                <w:color w:val="000000"/>
                <w:kern w:val="0"/>
                <w:sz w:val="21"/>
                <w:szCs w:val="21"/>
                <w:highlight w:val="none"/>
                <w:u w:val="none"/>
                <w:lang w:val="en-US" w:eastAsia="zh-CN"/>
              </w:rPr>
              <w:t>15</w:t>
            </w:r>
          </w:p>
        </w:tc>
        <w:tc>
          <w:tcPr>
            <w:tcW w:w="253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eastAsia" w:ascii="Arial Narrow" w:hAnsi="Arial Narrow" w:eastAsia="仿宋_GB2312" w:cs="Arial Narrow"/>
                <w:i w:val="0"/>
                <w:iCs w:val="0"/>
                <w:color w:val="000000"/>
                <w:kern w:val="0"/>
                <w:sz w:val="21"/>
                <w:szCs w:val="21"/>
                <w:highlight w:val="none"/>
                <w:u w:val="none"/>
                <w:lang w:val="en-US" w:eastAsia="zh-CN"/>
              </w:rPr>
              <w:t>15</w:t>
            </w:r>
          </w:p>
        </w:tc>
        <w:tc>
          <w:tcPr>
            <w:tcW w:w="146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eastAsia" w:ascii="Arial Narrow" w:hAnsi="Arial Narrow" w:eastAsia="仿宋_GB2312" w:cs="Arial Narrow"/>
                <w:i w:val="0"/>
                <w:iCs w:val="0"/>
                <w:color w:val="000000"/>
                <w:kern w:val="0"/>
                <w:sz w:val="21"/>
                <w:szCs w:val="21"/>
                <w:highlight w:val="none"/>
                <w:u w:val="none"/>
                <w:lang w:val="en-US" w:eastAsia="zh-CN"/>
              </w:rPr>
              <w:t>15</w:t>
            </w:r>
          </w:p>
        </w:tc>
      </w:tr>
      <w:tr>
        <w:trPr>
          <w:trHeight w:val="280" w:hRule="atLeast"/>
        </w:trPr>
        <w:tc>
          <w:tcPr>
            <w:tcW w:w="104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2.3</w:t>
            </w:r>
          </w:p>
        </w:tc>
        <w:tc>
          <w:tcPr>
            <w:tcW w:w="2429"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创业技能培训</w:t>
            </w:r>
          </w:p>
        </w:tc>
        <w:tc>
          <w:tcPr>
            <w:tcW w:w="362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收费标准（元/人/期）</w:t>
            </w:r>
          </w:p>
        </w:tc>
        <w:tc>
          <w:tcPr>
            <w:tcW w:w="145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eastAsia" w:ascii="Arial Narrow" w:hAnsi="Arial Narrow" w:eastAsia="仿宋_GB2312" w:cs="Arial Narrow"/>
                <w:i w:val="0"/>
                <w:iCs w:val="0"/>
                <w:color w:val="000000"/>
                <w:kern w:val="0"/>
                <w:sz w:val="21"/>
                <w:szCs w:val="21"/>
                <w:highlight w:val="none"/>
                <w:u w:val="none"/>
                <w:lang w:val="en-US" w:eastAsia="zh-CN"/>
              </w:rPr>
              <w:t xml:space="preserve">1,500.00 </w:t>
            </w:r>
          </w:p>
        </w:tc>
        <w:tc>
          <w:tcPr>
            <w:tcW w:w="253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eastAsia" w:ascii="Arial Narrow" w:hAnsi="Arial Narrow" w:eastAsia="仿宋_GB2312" w:cs="Arial Narrow"/>
                <w:i w:val="0"/>
                <w:iCs w:val="0"/>
                <w:color w:val="000000"/>
                <w:kern w:val="0"/>
                <w:sz w:val="21"/>
                <w:szCs w:val="21"/>
                <w:highlight w:val="none"/>
                <w:u w:val="none"/>
                <w:lang w:val="en-US" w:eastAsia="zh-CN"/>
              </w:rPr>
              <w:t xml:space="preserve">1,500.00 </w:t>
            </w:r>
          </w:p>
        </w:tc>
        <w:tc>
          <w:tcPr>
            <w:tcW w:w="146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eastAsia" w:ascii="Arial Narrow" w:hAnsi="Arial Narrow" w:eastAsia="仿宋_GB2312" w:cs="Arial Narrow"/>
                <w:i w:val="0"/>
                <w:iCs w:val="0"/>
                <w:color w:val="000000"/>
                <w:kern w:val="0"/>
                <w:sz w:val="21"/>
                <w:szCs w:val="21"/>
                <w:highlight w:val="none"/>
                <w:u w:val="none"/>
                <w:lang w:val="en-US" w:eastAsia="zh-CN"/>
              </w:rPr>
              <w:t xml:space="preserve">1,500.00 </w:t>
            </w:r>
          </w:p>
        </w:tc>
      </w:tr>
      <w:tr>
        <w:trPr>
          <w:trHeight w:val="280" w:hRule="atLeast"/>
        </w:trPr>
        <w:tc>
          <w:tcPr>
            <w:tcW w:w="104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2.4</w:t>
            </w:r>
          </w:p>
        </w:tc>
        <w:tc>
          <w:tcPr>
            <w:tcW w:w="2429"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创业技能培训</w:t>
            </w:r>
          </w:p>
        </w:tc>
        <w:tc>
          <w:tcPr>
            <w:tcW w:w="362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招生率（%）</w:t>
            </w:r>
          </w:p>
        </w:tc>
        <w:tc>
          <w:tcPr>
            <w:tcW w:w="145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eastAsia" w:ascii="Arial Narrow" w:hAnsi="Arial Narrow" w:eastAsia="仿宋_GB2312" w:cs="Arial Narrow"/>
                <w:i w:val="0"/>
                <w:iCs w:val="0"/>
                <w:color w:val="000000"/>
                <w:kern w:val="0"/>
                <w:sz w:val="21"/>
                <w:szCs w:val="21"/>
                <w:highlight w:val="none"/>
                <w:u w:val="none"/>
                <w:lang w:val="en-US" w:eastAsia="zh-CN"/>
              </w:rPr>
              <w:t>100%</w:t>
            </w:r>
          </w:p>
        </w:tc>
        <w:tc>
          <w:tcPr>
            <w:tcW w:w="253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eastAsia" w:ascii="Arial Narrow" w:hAnsi="Arial Narrow" w:eastAsia="仿宋_GB2312" w:cs="Arial Narrow"/>
                <w:i w:val="0"/>
                <w:iCs w:val="0"/>
                <w:color w:val="000000"/>
                <w:kern w:val="0"/>
                <w:sz w:val="21"/>
                <w:szCs w:val="21"/>
                <w:highlight w:val="none"/>
                <w:u w:val="none"/>
                <w:lang w:val="en-US" w:eastAsia="zh-CN"/>
              </w:rPr>
              <w:t>100%</w:t>
            </w:r>
          </w:p>
        </w:tc>
        <w:tc>
          <w:tcPr>
            <w:tcW w:w="146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eastAsia" w:ascii="Arial Narrow" w:hAnsi="Arial Narrow" w:eastAsia="仿宋_GB2312" w:cs="Arial Narrow"/>
                <w:i w:val="0"/>
                <w:iCs w:val="0"/>
                <w:color w:val="000000"/>
                <w:kern w:val="0"/>
                <w:sz w:val="21"/>
                <w:szCs w:val="21"/>
                <w:highlight w:val="none"/>
                <w:u w:val="none"/>
                <w:lang w:val="en-US" w:eastAsia="zh-CN"/>
              </w:rPr>
              <w:t>100%</w:t>
            </w:r>
          </w:p>
        </w:tc>
      </w:tr>
      <w:tr>
        <w:trPr>
          <w:trHeight w:val="280" w:hRule="atLeast"/>
        </w:trPr>
        <w:tc>
          <w:tcPr>
            <w:tcW w:w="104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2429"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创业技能培训</w:t>
            </w:r>
          </w:p>
        </w:tc>
        <w:tc>
          <w:tcPr>
            <w:tcW w:w="362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培训收入（万元）</w:t>
            </w:r>
          </w:p>
        </w:tc>
        <w:tc>
          <w:tcPr>
            <w:tcW w:w="145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eastAsia" w:ascii="Arial Narrow" w:hAnsi="Arial Narrow" w:eastAsia="仿宋_GB2312" w:cs="Arial Narrow"/>
                <w:i w:val="0"/>
                <w:iCs w:val="0"/>
                <w:color w:val="000000"/>
                <w:kern w:val="0"/>
                <w:sz w:val="21"/>
                <w:szCs w:val="21"/>
                <w:highlight w:val="none"/>
                <w:u w:val="none"/>
                <w:lang w:val="en-US" w:eastAsia="zh-CN"/>
              </w:rPr>
              <w:t xml:space="preserve">168.75 </w:t>
            </w:r>
          </w:p>
        </w:tc>
        <w:tc>
          <w:tcPr>
            <w:tcW w:w="253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eastAsia" w:ascii="Arial Narrow" w:hAnsi="Arial Narrow" w:eastAsia="仿宋_GB2312" w:cs="Arial Narrow"/>
                <w:i w:val="0"/>
                <w:iCs w:val="0"/>
                <w:color w:val="000000"/>
                <w:kern w:val="0"/>
                <w:sz w:val="21"/>
                <w:szCs w:val="21"/>
                <w:highlight w:val="none"/>
                <w:u w:val="none"/>
                <w:lang w:val="en-US" w:eastAsia="zh-CN"/>
              </w:rPr>
              <w:t xml:space="preserve">337.50 </w:t>
            </w:r>
          </w:p>
        </w:tc>
        <w:tc>
          <w:tcPr>
            <w:tcW w:w="146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eastAsia" w:ascii="Arial Narrow" w:hAnsi="Arial Narrow" w:eastAsia="仿宋_GB2312" w:cs="Arial Narrow"/>
                <w:i w:val="0"/>
                <w:iCs w:val="0"/>
                <w:color w:val="000000"/>
                <w:kern w:val="0"/>
                <w:sz w:val="21"/>
                <w:szCs w:val="21"/>
                <w:highlight w:val="none"/>
                <w:u w:val="none"/>
                <w:lang w:val="en-US" w:eastAsia="zh-CN"/>
              </w:rPr>
              <w:t xml:space="preserve">168.75 </w:t>
            </w:r>
          </w:p>
        </w:tc>
      </w:tr>
      <w:tr>
        <w:trPr>
          <w:trHeight w:val="280" w:hRule="atLeast"/>
        </w:trPr>
        <w:tc>
          <w:tcPr>
            <w:tcW w:w="104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3</w:t>
            </w:r>
          </w:p>
        </w:tc>
        <w:tc>
          <w:tcPr>
            <w:tcW w:w="2429"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马兰花计划</w:t>
            </w:r>
          </w:p>
        </w:tc>
        <w:tc>
          <w:tcPr>
            <w:tcW w:w="3627" w:type="dxa"/>
            <w:tcBorders>
              <w:top w:val="single" w:color="000000" w:sz="4" w:space="0"/>
              <w:left w:val="single" w:color="000000" w:sz="4" w:space="0"/>
              <w:bottom w:val="single" w:color="000000" w:sz="4" w:space="0"/>
              <w:right w:val="single" w:color="000000" w:sz="4" w:space="0"/>
            </w:tcBorders>
            <w:vAlign w:val="bottom"/>
          </w:tcPr>
          <w:p>
            <w:pPr>
              <w:rPr>
                <w:rFonts w:hint="default" w:ascii="Arial Narrow" w:hAnsi="Arial Narrow" w:eastAsia="仿宋_GB2312" w:cs="Arial Narrow"/>
                <w:i w:val="0"/>
                <w:iCs w:val="0"/>
                <w:color w:val="000000"/>
                <w:sz w:val="21"/>
                <w:szCs w:val="21"/>
                <w:highlight w:val="none"/>
                <w:u w:val="none"/>
              </w:rPr>
            </w:pPr>
          </w:p>
        </w:tc>
        <w:tc>
          <w:tcPr>
            <w:tcW w:w="145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p>
        </w:tc>
        <w:tc>
          <w:tcPr>
            <w:tcW w:w="253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p>
        </w:tc>
        <w:tc>
          <w:tcPr>
            <w:tcW w:w="146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p>
        </w:tc>
      </w:tr>
      <w:tr>
        <w:trPr>
          <w:trHeight w:val="280" w:hRule="atLeast"/>
        </w:trPr>
        <w:tc>
          <w:tcPr>
            <w:tcW w:w="104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3.1</w:t>
            </w:r>
          </w:p>
        </w:tc>
        <w:tc>
          <w:tcPr>
            <w:tcW w:w="2429"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职业技能培训</w:t>
            </w:r>
          </w:p>
        </w:tc>
        <w:tc>
          <w:tcPr>
            <w:tcW w:w="362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单期培训人数（人）</w:t>
            </w:r>
          </w:p>
        </w:tc>
        <w:tc>
          <w:tcPr>
            <w:tcW w:w="145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eastAsia" w:ascii="Arial Narrow" w:hAnsi="Arial Narrow" w:eastAsia="仿宋_GB2312" w:cs="Arial Narrow"/>
                <w:i w:val="0"/>
                <w:iCs w:val="0"/>
                <w:color w:val="000000"/>
                <w:kern w:val="0"/>
                <w:sz w:val="21"/>
                <w:szCs w:val="21"/>
                <w:highlight w:val="none"/>
                <w:u w:val="none"/>
                <w:lang w:val="en-US" w:eastAsia="zh-CN"/>
              </w:rPr>
              <w:t>150</w:t>
            </w:r>
          </w:p>
        </w:tc>
        <w:tc>
          <w:tcPr>
            <w:tcW w:w="253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eastAsia" w:ascii="Arial Narrow" w:hAnsi="Arial Narrow" w:eastAsia="仿宋_GB2312" w:cs="Arial Narrow"/>
                <w:i w:val="0"/>
                <w:iCs w:val="0"/>
                <w:color w:val="000000"/>
                <w:kern w:val="0"/>
                <w:sz w:val="21"/>
                <w:szCs w:val="21"/>
                <w:highlight w:val="none"/>
                <w:u w:val="none"/>
                <w:lang w:val="en-US" w:eastAsia="zh-CN"/>
              </w:rPr>
              <w:t>150</w:t>
            </w:r>
          </w:p>
        </w:tc>
        <w:tc>
          <w:tcPr>
            <w:tcW w:w="146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eastAsia" w:ascii="Arial Narrow" w:hAnsi="Arial Narrow" w:eastAsia="仿宋_GB2312" w:cs="Arial Narrow"/>
                <w:i w:val="0"/>
                <w:iCs w:val="0"/>
                <w:color w:val="000000"/>
                <w:kern w:val="0"/>
                <w:sz w:val="21"/>
                <w:szCs w:val="21"/>
                <w:highlight w:val="none"/>
                <w:u w:val="none"/>
                <w:lang w:val="en-US" w:eastAsia="zh-CN"/>
              </w:rPr>
              <w:t>150</w:t>
            </w:r>
          </w:p>
        </w:tc>
      </w:tr>
      <w:tr>
        <w:trPr>
          <w:trHeight w:val="280" w:hRule="atLeast"/>
        </w:trPr>
        <w:tc>
          <w:tcPr>
            <w:tcW w:w="104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3.2</w:t>
            </w:r>
          </w:p>
        </w:tc>
        <w:tc>
          <w:tcPr>
            <w:tcW w:w="2429"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职业技能培训</w:t>
            </w:r>
          </w:p>
        </w:tc>
        <w:tc>
          <w:tcPr>
            <w:tcW w:w="362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年度培训期数（期）</w:t>
            </w:r>
          </w:p>
        </w:tc>
        <w:tc>
          <w:tcPr>
            <w:tcW w:w="145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eastAsia" w:ascii="Arial Narrow" w:hAnsi="Arial Narrow" w:eastAsia="仿宋_GB2312" w:cs="Arial Narrow"/>
                <w:i w:val="0"/>
                <w:iCs w:val="0"/>
                <w:color w:val="000000"/>
                <w:kern w:val="0"/>
                <w:sz w:val="21"/>
                <w:szCs w:val="21"/>
                <w:highlight w:val="none"/>
                <w:u w:val="none"/>
                <w:lang w:val="en-US" w:eastAsia="zh-CN"/>
              </w:rPr>
              <w:t>15</w:t>
            </w:r>
          </w:p>
        </w:tc>
        <w:tc>
          <w:tcPr>
            <w:tcW w:w="253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eastAsia" w:ascii="Arial Narrow" w:hAnsi="Arial Narrow" w:eastAsia="仿宋_GB2312" w:cs="Arial Narrow"/>
                <w:i w:val="0"/>
                <w:iCs w:val="0"/>
                <w:color w:val="000000"/>
                <w:kern w:val="0"/>
                <w:sz w:val="21"/>
                <w:szCs w:val="21"/>
                <w:highlight w:val="none"/>
                <w:u w:val="none"/>
                <w:lang w:val="en-US" w:eastAsia="zh-CN"/>
              </w:rPr>
              <w:t>15</w:t>
            </w:r>
          </w:p>
        </w:tc>
        <w:tc>
          <w:tcPr>
            <w:tcW w:w="146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eastAsia" w:ascii="Arial Narrow" w:hAnsi="Arial Narrow" w:eastAsia="仿宋_GB2312" w:cs="Arial Narrow"/>
                <w:i w:val="0"/>
                <w:iCs w:val="0"/>
                <w:color w:val="000000"/>
                <w:kern w:val="0"/>
                <w:sz w:val="21"/>
                <w:szCs w:val="21"/>
                <w:highlight w:val="none"/>
                <w:u w:val="none"/>
                <w:lang w:val="en-US" w:eastAsia="zh-CN"/>
              </w:rPr>
              <w:t>15</w:t>
            </w:r>
          </w:p>
        </w:tc>
      </w:tr>
      <w:tr>
        <w:trPr>
          <w:trHeight w:val="280" w:hRule="atLeast"/>
        </w:trPr>
        <w:tc>
          <w:tcPr>
            <w:tcW w:w="104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3.3</w:t>
            </w:r>
          </w:p>
        </w:tc>
        <w:tc>
          <w:tcPr>
            <w:tcW w:w="2429"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职业技能培训</w:t>
            </w:r>
          </w:p>
        </w:tc>
        <w:tc>
          <w:tcPr>
            <w:tcW w:w="362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收费标准（元/人/期）</w:t>
            </w:r>
          </w:p>
        </w:tc>
        <w:tc>
          <w:tcPr>
            <w:tcW w:w="145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eastAsia" w:ascii="Arial Narrow" w:hAnsi="Arial Narrow" w:eastAsia="仿宋_GB2312" w:cs="Arial Narrow"/>
                <w:i w:val="0"/>
                <w:iCs w:val="0"/>
                <w:color w:val="000000"/>
                <w:kern w:val="0"/>
                <w:sz w:val="21"/>
                <w:szCs w:val="21"/>
                <w:highlight w:val="none"/>
                <w:u w:val="none"/>
                <w:lang w:val="en-US" w:eastAsia="zh-CN"/>
              </w:rPr>
              <w:t xml:space="preserve">800.00 </w:t>
            </w:r>
          </w:p>
        </w:tc>
        <w:tc>
          <w:tcPr>
            <w:tcW w:w="253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eastAsia" w:ascii="Arial Narrow" w:hAnsi="Arial Narrow" w:eastAsia="仿宋_GB2312" w:cs="Arial Narrow"/>
                <w:i w:val="0"/>
                <w:iCs w:val="0"/>
                <w:color w:val="000000"/>
                <w:kern w:val="0"/>
                <w:sz w:val="21"/>
                <w:szCs w:val="21"/>
                <w:highlight w:val="none"/>
                <w:u w:val="none"/>
                <w:lang w:val="en-US" w:eastAsia="zh-CN"/>
              </w:rPr>
              <w:t xml:space="preserve">800.00 </w:t>
            </w:r>
          </w:p>
        </w:tc>
        <w:tc>
          <w:tcPr>
            <w:tcW w:w="146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eastAsia" w:ascii="Arial Narrow" w:hAnsi="Arial Narrow" w:eastAsia="仿宋_GB2312" w:cs="Arial Narrow"/>
                <w:i w:val="0"/>
                <w:iCs w:val="0"/>
                <w:color w:val="000000"/>
                <w:kern w:val="0"/>
                <w:sz w:val="21"/>
                <w:szCs w:val="21"/>
                <w:highlight w:val="none"/>
                <w:u w:val="none"/>
                <w:lang w:val="en-US" w:eastAsia="zh-CN"/>
              </w:rPr>
              <w:t xml:space="preserve">800.00 </w:t>
            </w:r>
          </w:p>
        </w:tc>
      </w:tr>
      <w:tr>
        <w:trPr>
          <w:trHeight w:val="280" w:hRule="atLeast"/>
        </w:trPr>
        <w:tc>
          <w:tcPr>
            <w:tcW w:w="104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3.4</w:t>
            </w:r>
          </w:p>
        </w:tc>
        <w:tc>
          <w:tcPr>
            <w:tcW w:w="2429"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职业技能培训</w:t>
            </w:r>
          </w:p>
        </w:tc>
        <w:tc>
          <w:tcPr>
            <w:tcW w:w="362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招生率（%）</w:t>
            </w:r>
          </w:p>
        </w:tc>
        <w:tc>
          <w:tcPr>
            <w:tcW w:w="145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eastAsia" w:ascii="Arial Narrow" w:hAnsi="Arial Narrow" w:eastAsia="仿宋_GB2312" w:cs="Arial Narrow"/>
                <w:i w:val="0"/>
                <w:iCs w:val="0"/>
                <w:color w:val="000000"/>
                <w:kern w:val="0"/>
                <w:sz w:val="21"/>
                <w:szCs w:val="21"/>
                <w:highlight w:val="none"/>
                <w:u w:val="none"/>
                <w:lang w:val="en-US" w:eastAsia="zh-CN"/>
              </w:rPr>
              <w:t>100%</w:t>
            </w:r>
          </w:p>
        </w:tc>
        <w:tc>
          <w:tcPr>
            <w:tcW w:w="253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eastAsia" w:ascii="Arial Narrow" w:hAnsi="Arial Narrow" w:eastAsia="仿宋_GB2312" w:cs="Arial Narrow"/>
                <w:i w:val="0"/>
                <w:iCs w:val="0"/>
                <w:color w:val="000000"/>
                <w:kern w:val="0"/>
                <w:sz w:val="21"/>
                <w:szCs w:val="21"/>
                <w:highlight w:val="none"/>
                <w:u w:val="none"/>
                <w:lang w:val="en-US" w:eastAsia="zh-CN"/>
              </w:rPr>
              <w:t>100%</w:t>
            </w:r>
          </w:p>
        </w:tc>
        <w:tc>
          <w:tcPr>
            <w:tcW w:w="146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eastAsia" w:ascii="Arial Narrow" w:hAnsi="Arial Narrow" w:eastAsia="仿宋_GB2312" w:cs="Arial Narrow"/>
                <w:i w:val="0"/>
                <w:iCs w:val="0"/>
                <w:color w:val="000000"/>
                <w:kern w:val="0"/>
                <w:sz w:val="21"/>
                <w:szCs w:val="21"/>
                <w:highlight w:val="none"/>
                <w:u w:val="none"/>
                <w:lang w:val="en-US" w:eastAsia="zh-CN"/>
              </w:rPr>
              <w:t>100%</w:t>
            </w:r>
          </w:p>
        </w:tc>
      </w:tr>
      <w:tr>
        <w:trPr>
          <w:trHeight w:val="280" w:hRule="atLeast"/>
        </w:trPr>
        <w:tc>
          <w:tcPr>
            <w:tcW w:w="104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3.5</w:t>
            </w:r>
          </w:p>
        </w:tc>
        <w:tc>
          <w:tcPr>
            <w:tcW w:w="2429"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职业技能培训</w:t>
            </w:r>
          </w:p>
        </w:tc>
        <w:tc>
          <w:tcPr>
            <w:tcW w:w="362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培训收入（万元）</w:t>
            </w:r>
          </w:p>
        </w:tc>
        <w:tc>
          <w:tcPr>
            <w:tcW w:w="145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eastAsia" w:ascii="Arial Narrow" w:hAnsi="Arial Narrow" w:eastAsia="仿宋_GB2312" w:cs="Arial Narrow"/>
                <w:i w:val="0"/>
                <w:iCs w:val="0"/>
                <w:color w:val="000000"/>
                <w:kern w:val="0"/>
                <w:sz w:val="21"/>
                <w:szCs w:val="21"/>
                <w:highlight w:val="none"/>
                <w:u w:val="none"/>
                <w:lang w:val="en-US" w:eastAsia="zh-CN"/>
              </w:rPr>
              <w:t xml:space="preserve">90.00 </w:t>
            </w:r>
          </w:p>
        </w:tc>
        <w:tc>
          <w:tcPr>
            <w:tcW w:w="253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eastAsia" w:ascii="Arial Narrow" w:hAnsi="Arial Narrow" w:eastAsia="仿宋_GB2312" w:cs="Arial Narrow"/>
                <w:i w:val="0"/>
                <w:iCs w:val="0"/>
                <w:color w:val="000000"/>
                <w:kern w:val="0"/>
                <w:sz w:val="21"/>
                <w:szCs w:val="21"/>
                <w:highlight w:val="none"/>
                <w:u w:val="none"/>
                <w:lang w:val="en-US" w:eastAsia="zh-CN"/>
              </w:rPr>
              <w:t xml:space="preserve">180.00 </w:t>
            </w:r>
          </w:p>
        </w:tc>
        <w:tc>
          <w:tcPr>
            <w:tcW w:w="146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eastAsia" w:ascii="Arial Narrow" w:hAnsi="Arial Narrow" w:eastAsia="仿宋_GB2312" w:cs="Arial Narrow"/>
                <w:i w:val="0"/>
                <w:iCs w:val="0"/>
                <w:color w:val="000000"/>
                <w:kern w:val="0"/>
                <w:sz w:val="21"/>
                <w:szCs w:val="21"/>
                <w:highlight w:val="none"/>
                <w:u w:val="none"/>
                <w:lang w:val="en-US" w:eastAsia="zh-CN"/>
              </w:rPr>
              <w:t xml:space="preserve">90.00 </w:t>
            </w:r>
          </w:p>
        </w:tc>
      </w:tr>
      <w:tr>
        <w:trPr>
          <w:trHeight w:val="280" w:hRule="atLeast"/>
        </w:trPr>
        <w:tc>
          <w:tcPr>
            <w:tcW w:w="1045" w:type="dxa"/>
            <w:tcBorders>
              <w:top w:val="single" w:color="000000" w:sz="4" w:space="0"/>
              <w:left w:val="single" w:color="000000" w:sz="4" w:space="0"/>
              <w:bottom w:val="single" w:color="000000" w:sz="4" w:space="0"/>
              <w:right w:val="single" w:color="000000" w:sz="4" w:space="0"/>
            </w:tcBorders>
            <w:vAlign w:val="bottom"/>
          </w:tcPr>
          <w:p>
            <w:pPr>
              <w:jc w:val="center"/>
              <w:rPr>
                <w:rFonts w:hint="default" w:ascii="Arial Narrow" w:hAnsi="Arial Narrow" w:eastAsia="仿宋_GB2312" w:cs="Arial Narrow"/>
                <w:i w:val="0"/>
                <w:iCs w:val="0"/>
                <w:color w:val="000000"/>
                <w:sz w:val="21"/>
                <w:szCs w:val="21"/>
                <w:highlight w:val="none"/>
                <w:u w:val="none"/>
              </w:rPr>
            </w:pPr>
          </w:p>
        </w:tc>
        <w:tc>
          <w:tcPr>
            <w:tcW w:w="2429"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合计</w:t>
            </w:r>
          </w:p>
        </w:tc>
        <w:tc>
          <w:tcPr>
            <w:tcW w:w="3627" w:type="dxa"/>
            <w:tcBorders>
              <w:top w:val="single" w:color="000000" w:sz="4" w:space="0"/>
              <w:left w:val="single" w:color="000000" w:sz="4" w:space="0"/>
              <w:bottom w:val="single" w:color="000000" w:sz="4" w:space="0"/>
              <w:right w:val="single" w:color="000000" w:sz="4" w:space="0"/>
            </w:tcBorders>
            <w:vAlign w:val="bottom"/>
          </w:tcPr>
          <w:p>
            <w:pPr>
              <w:rPr>
                <w:rFonts w:hint="default" w:ascii="Arial Narrow" w:hAnsi="Arial Narrow" w:eastAsia="仿宋_GB2312" w:cs="Arial Narrow"/>
                <w:i w:val="0"/>
                <w:iCs w:val="0"/>
                <w:color w:val="000000"/>
                <w:sz w:val="21"/>
                <w:szCs w:val="21"/>
                <w:highlight w:val="none"/>
                <w:u w:val="none"/>
              </w:rPr>
            </w:pPr>
          </w:p>
        </w:tc>
        <w:tc>
          <w:tcPr>
            <w:tcW w:w="145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eastAsia" w:ascii="Arial Narrow" w:hAnsi="Arial Narrow" w:eastAsia="仿宋_GB2312" w:cs="Arial Narrow"/>
                <w:i w:val="0"/>
                <w:iCs w:val="0"/>
                <w:color w:val="000000"/>
                <w:kern w:val="0"/>
                <w:sz w:val="21"/>
                <w:szCs w:val="21"/>
                <w:highlight w:val="none"/>
                <w:u w:val="none"/>
                <w:lang w:val="en-US" w:eastAsia="zh-CN"/>
              </w:rPr>
              <w:t xml:space="preserve">447.75 </w:t>
            </w:r>
          </w:p>
        </w:tc>
        <w:tc>
          <w:tcPr>
            <w:tcW w:w="253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eastAsia" w:ascii="Arial Narrow" w:hAnsi="Arial Narrow" w:eastAsia="仿宋_GB2312" w:cs="Arial Narrow"/>
                <w:i w:val="0"/>
                <w:iCs w:val="0"/>
                <w:color w:val="000000"/>
                <w:kern w:val="0"/>
                <w:sz w:val="21"/>
                <w:szCs w:val="21"/>
                <w:highlight w:val="none"/>
                <w:u w:val="none"/>
                <w:lang w:val="en-US" w:eastAsia="zh-CN"/>
              </w:rPr>
              <w:t xml:space="preserve">895.50 </w:t>
            </w:r>
          </w:p>
        </w:tc>
        <w:tc>
          <w:tcPr>
            <w:tcW w:w="146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eastAsia" w:ascii="Arial Narrow" w:hAnsi="Arial Narrow" w:eastAsia="仿宋_GB2312" w:cs="Arial Narrow"/>
                <w:i w:val="0"/>
                <w:iCs w:val="0"/>
                <w:color w:val="000000"/>
                <w:kern w:val="0"/>
                <w:sz w:val="21"/>
                <w:szCs w:val="21"/>
                <w:highlight w:val="none"/>
                <w:u w:val="none"/>
                <w:lang w:val="en-US" w:eastAsia="zh-CN"/>
              </w:rPr>
              <w:t xml:space="preserve">447.75 </w:t>
            </w:r>
          </w:p>
        </w:tc>
      </w:tr>
    </w:tbl>
    <w:p>
      <w:pPr>
        <w:spacing w:line="360" w:lineRule="auto"/>
        <w:ind w:firstLine="424" w:firstLineChars="177"/>
        <w:jc w:val="left"/>
        <w:rPr>
          <w:rFonts w:hint="default"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val="en-US" w:eastAsia="zh-CN"/>
        </w:rPr>
        <w:t>备注：2024年-2044年，预测各年培训费收入数据均相等，故统一列示。</w:t>
      </w:r>
    </w:p>
    <w:p>
      <w:pPr>
        <w:spacing w:line="360" w:lineRule="auto"/>
        <w:ind w:firstLine="424" w:firstLineChars="177"/>
        <w:jc w:val="left"/>
        <w:rPr>
          <w:rFonts w:hint="eastAsia"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val="en-US" w:eastAsia="zh-CN"/>
        </w:rPr>
        <w:t>（4）函授收入情况</w:t>
      </w:r>
    </w:p>
    <w:p>
      <w:pPr>
        <w:pStyle w:val="2"/>
        <w:rPr>
          <w:rFonts w:hint="default"/>
          <w:highlight w:val="none"/>
          <w:lang w:val="en-US" w:eastAsia="zh-CN"/>
        </w:rPr>
      </w:pPr>
    </w:p>
    <w:tbl>
      <w:tblPr>
        <w:tblW w:w="141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7"/>
        <w:gridCol w:w="2479"/>
        <w:gridCol w:w="827"/>
        <w:gridCol w:w="1379"/>
        <w:gridCol w:w="1107"/>
        <w:gridCol w:w="1107"/>
        <w:gridCol w:w="1107"/>
        <w:gridCol w:w="1107"/>
        <w:gridCol w:w="1107"/>
        <w:gridCol w:w="2009"/>
        <w:gridCol w:w="1107"/>
      </w:tblGrid>
      <w:tr>
        <w:trPr>
          <w:trHeight w:val="278" w:hRule="atLeast"/>
          <w:tblHeader/>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序号</w:t>
            </w:r>
          </w:p>
        </w:tc>
        <w:tc>
          <w:tcPr>
            <w:tcW w:w="24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专业名称</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学制</w:t>
            </w:r>
          </w:p>
        </w:tc>
        <w:tc>
          <w:tcPr>
            <w:tcW w:w="13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学费标准</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2023年</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2024年</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2025年</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2026年</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2027年</w:t>
            </w:r>
          </w:p>
        </w:tc>
        <w:tc>
          <w:tcPr>
            <w:tcW w:w="2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仿宋_GB2312" w:cs="Arial Narrow"/>
                <w:i w:val="0"/>
                <w:iCs w:val="0"/>
                <w:color w:val="000000"/>
                <w:kern w:val="0"/>
                <w:sz w:val="21"/>
                <w:szCs w:val="21"/>
                <w:highlight w:val="none"/>
                <w:u w:val="none"/>
                <w:lang w:val="en-US" w:eastAsia="zh-CN"/>
              </w:rPr>
              <w:t>2028年-20</w:t>
            </w:r>
            <w:r>
              <w:rPr>
                <w:rFonts w:hint="eastAsia" w:ascii="Arial Narrow" w:hAnsi="Arial Narrow" w:eastAsia="仿宋_GB2312" w:cs="Arial Narrow"/>
                <w:i w:val="0"/>
                <w:iCs w:val="0"/>
                <w:color w:val="000000"/>
                <w:kern w:val="0"/>
                <w:sz w:val="21"/>
                <w:szCs w:val="21"/>
                <w:highlight w:val="none"/>
                <w:u w:val="none"/>
                <w:lang w:val="en-US" w:eastAsia="zh-CN"/>
              </w:rPr>
              <w:t>43</w:t>
            </w:r>
            <w:r>
              <w:rPr>
                <w:rFonts w:hint="default" w:ascii="Arial Narrow" w:hAnsi="Arial Narrow" w:eastAsia="仿宋_GB2312" w:cs="Arial Narrow"/>
                <w:i w:val="0"/>
                <w:iCs w:val="0"/>
                <w:color w:val="000000"/>
                <w:kern w:val="0"/>
                <w:sz w:val="21"/>
                <w:szCs w:val="21"/>
                <w:highlight w:val="none"/>
                <w:u w:val="none"/>
                <w:lang w:val="en-US" w:eastAsia="zh-CN"/>
              </w:rPr>
              <w:t>年</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kern w:val="0"/>
                <w:sz w:val="21"/>
                <w:szCs w:val="21"/>
                <w:highlight w:val="none"/>
                <w:u w:val="none"/>
                <w:lang w:val="en-US" w:eastAsia="zh-CN"/>
              </w:rPr>
            </w:pPr>
            <w:r>
              <w:rPr>
                <w:rFonts w:hint="eastAsia" w:ascii="Arial Narrow" w:hAnsi="Arial Narrow" w:eastAsia="仿宋_GB2312" w:cs="Arial Narrow"/>
                <w:i w:val="0"/>
                <w:iCs w:val="0"/>
                <w:color w:val="000000"/>
                <w:kern w:val="0"/>
                <w:sz w:val="21"/>
                <w:szCs w:val="21"/>
                <w:highlight w:val="none"/>
                <w:u w:val="none"/>
                <w:lang w:val="en-US" w:eastAsia="zh-CN"/>
              </w:rPr>
              <w:t>2044</w:t>
            </w:r>
            <w:r>
              <w:rPr>
                <w:rFonts w:hint="default" w:ascii="Arial Narrow" w:hAnsi="Arial Narrow" w:eastAsia="仿宋_GB2312" w:cs="Arial Narrow"/>
                <w:i w:val="0"/>
                <w:iCs w:val="0"/>
                <w:color w:val="000000"/>
                <w:kern w:val="0"/>
                <w:sz w:val="21"/>
                <w:szCs w:val="21"/>
                <w:highlight w:val="none"/>
                <w:u w:val="none"/>
                <w:lang w:val="en-US" w:eastAsia="zh-CN"/>
              </w:rPr>
              <w:t>年</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1</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公共事务管理</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1,540.00 </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2.25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6.75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8.99</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4.50 </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人力资源管理</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1,540.00 </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2.25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6.75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8.99</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4.50 </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3</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小学语文教育</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1,452.00 </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2.12</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6.37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8.48</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8.48</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8.48</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8.48</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4.24 </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4</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小学教育</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1,452.00 </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2.12</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6.37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8.48</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8.48</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8.48</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8.48</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4.24 </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5</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学前教育</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1,452.00 </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2.12</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6.37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8.48</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8.48</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8.48</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8.48</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4.24 </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6</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小学英语教育</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1,892.00 </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2.77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8.29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11.05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11.05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11.05</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11.05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5.53 </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7</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计算机科学与技术</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1,936.00 </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2.83</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8.48</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11.3</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19.78</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25.43</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28.25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14.13 </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8</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人力资源管理</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1,672.00 </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2.45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7.33</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9.77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17.1</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21.98</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24.42</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12.21 </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9</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财务管理</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1,672.00 </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2.45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7.33</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9.77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17.1</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21.98</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24.42</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12.21 </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10</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汉语言文学</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1,540.00 </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2.25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6.75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15.74</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20.24</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22.48</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11.24 </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11</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小学教育</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1,540.00 </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2.25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6.75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15.74</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20.24</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22.48</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11.24 </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12</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学前教育</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1,540.00 </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2.25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6.75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15.74</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20.24</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22.48</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11.24 </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13</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法学</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1,848.00 </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2.7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8.1</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10.79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18.89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24.28</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26.97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13.49 </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14</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思想政治教育</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1,540.00 </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2.25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6.75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8.99</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4.50 </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15</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社会工作</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1,848.00 </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2.7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8.1</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10.79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10.79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10.79</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10.79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5.39 </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16</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法学</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1,848.00 </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2.7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8.1</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10.79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10.79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10.79</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10.79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5.39 </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17</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体育教育</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1,848.00 </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2.7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8.1</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10.79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10.79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10.79</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10.79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5.39 </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18</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小学教育</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1,540.00 </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2.25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6.75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8.99</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4.50 </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19</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学前教育</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1,540.00 </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2.25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6.75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8.99</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4.50 </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教育学</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1,540.00 </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2.25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6.75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8.99</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4.50 </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21</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公共事业管理</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1,672.00 </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2.45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7.33</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9.77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9.77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9.77</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9.77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4.88 </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22</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人力资源管理</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1,672.00 </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2.45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7.33</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9.77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9.77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9.77</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9.77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4.88 </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23</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财务管理</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1,672.00 </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2.45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7.33</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9.77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9.77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9.77</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9.77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4.88 </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24</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心理学</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1,540.00 </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2.25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6.75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8.99</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4.50 </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生物科学</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1,540.00 </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2.25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6.75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8.99</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4.50 </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26</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金融学</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1,848.00 </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2.7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8.1</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10.79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10.79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10.79</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10.79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5.39 </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27</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环境工程</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1,672.00 </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2.45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7.33</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9.77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9.77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9.77</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9.77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4.88 </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28</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计算机科学与技术</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1,936.00 </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2.83</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8.48</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11.3</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11.3</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11.3</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11.3</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5.65 </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29</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通信工程</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1,936.00 </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2.83</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8.48</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11.3</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11.3</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11.3</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11.3</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5.65 </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30</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化学</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1,540.00 </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2.25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6.75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8.99</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4.50 </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31</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数学与应用数学</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1,540.00 </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2.25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6.75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8.99</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4.50 </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32</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历史学</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1,540.00 </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2.25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6.75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8.99</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4.50 </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33</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新闻学</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2,728.00 </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3.99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11.95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15.93</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15.93</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15.93</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15.93</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7.96 </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34</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汉语言文学</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1,540.00 </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2.25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6.75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8.99</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4.50 </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35</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英语</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2,024.00 </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2.96</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8.87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11.83</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11.83</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11.83</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11.83</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5.91 </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36</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书法学</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2,376.00 </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3.47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10.4</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13.87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13.87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13.87</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13.87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6.94 </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37</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音乐学</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2,728.00 </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3.99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11.95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15.93</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15.93</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15.93</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15.93</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7.96 </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38</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美术学</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2,376.00 </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3.47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10.4</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13.87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13.87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13.87</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13.87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6.94 </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vAlign w:val="bottom"/>
          </w:tcPr>
          <w:p>
            <w:pPr>
              <w:rPr>
                <w:rFonts w:hint="default" w:ascii="Arial Narrow" w:hAnsi="Arial Narrow" w:eastAsia="仿宋_GB2312" w:cs="Arial Narrow"/>
                <w:i w:val="0"/>
                <w:iCs w:val="0"/>
                <w:color w:val="000000"/>
                <w:sz w:val="21"/>
                <w:szCs w:val="21"/>
                <w:highlight w:val="none"/>
                <w:u w:val="none"/>
              </w:rPr>
            </w:pPr>
          </w:p>
        </w:tc>
        <w:tc>
          <w:tcPr>
            <w:tcW w:w="247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合计</w:t>
            </w:r>
          </w:p>
        </w:tc>
        <w:tc>
          <w:tcPr>
            <w:tcW w:w="827" w:type="dxa"/>
            <w:tcBorders>
              <w:top w:val="single" w:color="000000" w:sz="4" w:space="0"/>
              <w:left w:val="single" w:color="000000" w:sz="4" w:space="0"/>
              <w:bottom w:val="single" w:color="000000" w:sz="4" w:space="0"/>
              <w:right w:val="single" w:color="000000" w:sz="4" w:space="0"/>
            </w:tcBorders>
            <w:vAlign w:val="bottom"/>
          </w:tcPr>
          <w:p>
            <w:pPr>
              <w:rPr>
                <w:rFonts w:hint="default" w:ascii="Arial Narrow" w:hAnsi="Arial Narrow" w:eastAsia="仿宋_GB2312" w:cs="Arial Narrow"/>
                <w:i w:val="0"/>
                <w:iCs w:val="0"/>
                <w:color w:val="000000"/>
                <w:sz w:val="21"/>
                <w:szCs w:val="21"/>
                <w:highlight w:val="none"/>
                <w:u w:val="none"/>
              </w:rPr>
            </w:pPr>
          </w:p>
        </w:tc>
        <w:tc>
          <w:tcPr>
            <w:tcW w:w="1379" w:type="dxa"/>
            <w:tcBorders>
              <w:top w:val="single" w:color="000000" w:sz="4" w:space="0"/>
              <w:left w:val="single" w:color="000000" w:sz="4" w:space="0"/>
              <w:bottom w:val="single" w:color="000000" w:sz="4" w:space="0"/>
              <w:right w:val="single" w:color="000000" w:sz="4" w:space="0"/>
            </w:tcBorders>
            <w:vAlign w:val="bottom"/>
          </w:tcPr>
          <w:p>
            <w:pPr>
              <w:rPr>
                <w:rFonts w:hint="default" w:ascii="Arial Narrow" w:hAnsi="Arial Narrow" w:eastAsia="仿宋_GB2312" w:cs="Arial Narrow"/>
                <w:i w:val="0"/>
                <w:iCs w:val="0"/>
                <w:color w:val="000000"/>
                <w:sz w:val="21"/>
                <w:szCs w:val="21"/>
                <w:highlight w:val="none"/>
                <w:u w:val="none"/>
              </w:rPr>
            </w:pP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97.45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292.14</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389.24</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440.73</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475.03</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492.14</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246.10 </w:t>
            </w:r>
          </w:p>
        </w:tc>
      </w:tr>
    </w:tbl>
    <w:p>
      <w:pPr>
        <w:spacing w:line="360" w:lineRule="auto"/>
        <w:ind w:firstLine="424" w:firstLineChars="177"/>
        <w:jc w:val="left"/>
        <w:rPr>
          <w:rFonts w:hint="default"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val="en-US" w:eastAsia="zh-CN"/>
        </w:rPr>
        <w:t>（5）可出租资产出租收入情况</w:t>
      </w:r>
    </w:p>
    <w:p>
      <w:pPr>
        <w:spacing w:line="360" w:lineRule="auto"/>
        <w:ind w:firstLine="424" w:firstLineChars="177"/>
        <w:jc w:val="right"/>
        <w:rPr>
          <w:rFonts w:hint="eastAsia"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val="en-US" w:eastAsia="zh-CN"/>
        </w:rPr>
        <w:t>单位：万元</w:t>
      </w:r>
    </w:p>
    <w:tbl>
      <w:tblPr>
        <w:tblW w:w="141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8"/>
        <w:gridCol w:w="2199"/>
        <w:gridCol w:w="1047"/>
        <w:gridCol w:w="865"/>
        <w:gridCol w:w="865"/>
        <w:gridCol w:w="905"/>
        <w:gridCol w:w="953"/>
        <w:gridCol w:w="953"/>
        <w:gridCol w:w="953"/>
        <w:gridCol w:w="954"/>
        <w:gridCol w:w="954"/>
        <w:gridCol w:w="954"/>
        <w:gridCol w:w="954"/>
        <w:gridCol w:w="954"/>
      </w:tblGrid>
      <w:tr>
        <w:trPr>
          <w:trHeight w:val="437" w:hRule="atLeast"/>
          <w:tblHeader/>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序号</w:t>
            </w:r>
          </w:p>
        </w:tc>
        <w:tc>
          <w:tcPr>
            <w:tcW w:w="2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项    目</w:t>
            </w:r>
          </w:p>
        </w:tc>
        <w:tc>
          <w:tcPr>
            <w:tcW w:w="1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 xml:space="preserve"> 合计 </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2022年</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2023年</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2024年</w:t>
            </w:r>
          </w:p>
        </w:tc>
        <w:tc>
          <w:tcPr>
            <w:tcW w:w="9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2025年</w:t>
            </w:r>
          </w:p>
        </w:tc>
        <w:tc>
          <w:tcPr>
            <w:tcW w:w="9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2026年</w:t>
            </w:r>
          </w:p>
        </w:tc>
        <w:tc>
          <w:tcPr>
            <w:tcW w:w="9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2027年</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2028年</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2029年</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2030年</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2031年</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2032年</w:t>
            </w:r>
          </w:p>
        </w:tc>
      </w:tr>
      <w:tr>
        <w:trPr>
          <w:trHeight w:val="439"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1</w:t>
            </w:r>
          </w:p>
        </w:tc>
        <w:tc>
          <w:tcPr>
            <w:tcW w:w="2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建筑面积（㎡）</w:t>
            </w:r>
          </w:p>
        </w:tc>
        <w:tc>
          <w:tcPr>
            <w:tcW w:w="1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仿宋_GB2312" w:cs="Arial Narrow"/>
                <w:i w:val="0"/>
                <w:iCs w:val="0"/>
                <w:color w:val="000000"/>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仿宋_GB2312" w:cs="Arial Narrow"/>
                <w:i w:val="0"/>
                <w:iCs w:val="0"/>
                <w:color w:val="000000"/>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仿宋_GB2312" w:cs="Arial Narrow"/>
                <w:i w:val="0"/>
                <w:iCs w:val="0"/>
                <w:color w:val="000000"/>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仿宋_GB2312" w:cs="Arial Narrow"/>
                <w:i w:val="0"/>
                <w:iCs w:val="0"/>
                <w:color w:val="000000"/>
                <w:sz w:val="18"/>
                <w:szCs w:val="18"/>
                <w:highlight w:val="none"/>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仿宋_GB2312" w:cs="Arial Narrow"/>
                <w:i w:val="0"/>
                <w:iCs w:val="0"/>
                <w:color w:val="000000"/>
                <w:sz w:val="18"/>
                <w:szCs w:val="18"/>
                <w:highlight w:val="none"/>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仿宋_GB2312" w:cs="Arial Narrow"/>
                <w:i w:val="0"/>
                <w:iCs w:val="0"/>
                <w:color w:val="000000"/>
                <w:sz w:val="18"/>
                <w:szCs w:val="18"/>
                <w:highlight w:val="none"/>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仿宋_GB2312" w:cs="Arial Narrow"/>
                <w:i w:val="0"/>
                <w:iCs w:val="0"/>
                <w:color w:val="000000"/>
                <w:sz w:val="18"/>
                <w:szCs w:val="18"/>
                <w:highlight w:val="none"/>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仿宋_GB2312" w:cs="Arial Narrow"/>
                <w:i w:val="0"/>
                <w:iCs w:val="0"/>
                <w:color w:val="000000"/>
                <w:sz w:val="18"/>
                <w:szCs w:val="18"/>
                <w:highlight w:val="none"/>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仿宋_GB2312" w:cs="Arial Narrow"/>
                <w:i w:val="0"/>
                <w:iCs w:val="0"/>
                <w:color w:val="000000"/>
                <w:sz w:val="18"/>
                <w:szCs w:val="18"/>
                <w:highlight w:val="none"/>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仿宋_GB2312" w:cs="Arial Narrow"/>
                <w:i w:val="0"/>
                <w:iCs w:val="0"/>
                <w:color w:val="000000"/>
                <w:sz w:val="18"/>
                <w:szCs w:val="18"/>
                <w:highlight w:val="none"/>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仿宋_GB2312" w:cs="Arial Narrow"/>
                <w:i w:val="0"/>
                <w:iCs w:val="0"/>
                <w:color w:val="000000"/>
                <w:sz w:val="18"/>
                <w:szCs w:val="18"/>
                <w:highlight w:val="none"/>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仿宋_GB2312" w:cs="Arial Narrow"/>
                <w:i w:val="0"/>
                <w:iCs w:val="0"/>
                <w:color w:val="000000"/>
                <w:sz w:val="18"/>
                <w:szCs w:val="18"/>
                <w:highlight w:val="none"/>
                <w:u w:val="none"/>
              </w:rPr>
            </w:pPr>
          </w:p>
        </w:tc>
      </w:tr>
      <w:tr>
        <w:trPr>
          <w:trHeight w:val="439"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1.1</w:t>
            </w:r>
          </w:p>
        </w:tc>
        <w:tc>
          <w:tcPr>
            <w:tcW w:w="2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食堂及洗浴附属用房</w:t>
            </w:r>
          </w:p>
        </w:tc>
        <w:tc>
          <w:tcPr>
            <w:tcW w:w="1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7,964.71 </w:t>
            </w:r>
          </w:p>
        </w:tc>
        <w:tc>
          <w:tcPr>
            <w:tcW w:w="9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7,964.71 </w:t>
            </w:r>
          </w:p>
        </w:tc>
        <w:tc>
          <w:tcPr>
            <w:tcW w:w="9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7,964.71 </w:t>
            </w:r>
          </w:p>
        </w:tc>
        <w:tc>
          <w:tcPr>
            <w:tcW w:w="9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7,964.71 </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7,964.71 </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7,964.71 </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7,964.71 </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7,964.71 </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7,964.71 </w:t>
            </w:r>
          </w:p>
        </w:tc>
      </w:tr>
      <w:tr>
        <w:trPr>
          <w:trHeight w:val="439"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w:t>
            </w:r>
          </w:p>
        </w:tc>
        <w:tc>
          <w:tcPr>
            <w:tcW w:w="2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出租率</w:t>
            </w:r>
          </w:p>
        </w:tc>
        <w:tc>
          <w:tcPr>
            <w:tcW w:w="1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r>
      <w:tr>
        <w:trPr>
          <w:trHeight w:val="439"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2.1</w:t>
            </w:r>
          </w:p>
        </w:tc>
        <w:tc>
          <w:tcPr>
            <w:tcW w:w="2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食堂及洗浴附属用房</w:t>
            </w:r>
          </w:p>
        </w:tc>
        <w:tc>
          <w:tcPr>
            <w:tcW w:w="1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100%</w:t>
            </w:r>
          </w:p>
        </w:tc>
        <w:tc>
          <w:tcPr>
            <w:tcW w:w="9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100%</w:t>
            </w:r>
          </w:p>
        </w:tc>
        <w:tc>
          <w:tcPr>
            <w:tcW w:w="9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100%</w:t>
            </w:r>
          </w:p>
        </w:tc>
        <w:tc>
          <w:tcPr>
            <w:tcW w:w="9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100%</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100%</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100%</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100%</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100%</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100%</w:t>
            </w:r>
          </w:p>
        </w:tc>
      </w:tr>
      <w:tr>
        <w:trPr>
          <w:trHeight w:val="439"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3</w:t>
            </w:r>
          </w:p>
        </w:tc>
        <w:tc>
          <w:tcPr>
            <w:tcW w:w="2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出租单价（元/㎡/年）</w:t>
            </w:r>
          </w:p>
        </w:tc>
        <w:tc>
          <w:tcPr>
            <w:tcW w:w="1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r>
      <w:tr>
        <w:trPr>
          <w:trHeight w:val="439"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3.1</w:t>
            </w:r>
          </w:p>
        </w:tc>
        <w:tc>
          <w:tcPr>
            <w:tcW w:w="2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食堂及洗浴附属用房</w:t>
            </w:r>
          </w:p>
        </w:tc>
        <w:tc>
          <w:tcPr>
            <w:tcW w:w="1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547.50 </w:t>
            </w:r>
          </w:p>
        </w:tc>
        <w:tc>
          <w:tcPr>
            <w:tcW w:w="9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547.50 </w:t>
            </w:r>
          </w:p>
        </w:tc>
        <w:tc>
          <w:tcPr>
            <w:tcW w:w="9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547.50 </w:t>
            </w:r>
          </w:p>
        </w:tc>
        <w:tc>
          <w:tcPr>
            <w:tcW w:w="9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547.50 </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575.04 </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575.04 </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575.04 </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575.04 </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575.04 </w:t>
            </w:r>
          </w:p>
        </w:tc>
      </w:tr>
      <w:tr>
        <w:trPr>
          <w:trHeight w:val="439"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4</w:t>
            </w:r>
          </w:p>
        </w:tc>
        <w:tc>
          <w:tcPr>
            <w:tcW w:w="2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营业收入（万元）</w:t>
            </w:r>
          </w:p>
        </w:tc>
        <w:tc>
          <w:tcPr>
            <w:tcW w:w="1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   </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r>
      <w:tr>
        <w:trPr>
          <w:trHeight w:val="439"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4.1</w:t>
            </w:r>
          </w:p>
        </w:tc>
        <w:tc>
          <w:tcPr>
            <w:tcW w:w="2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食堂及洗浴附属用房</w:t>
            </w:r>
          </w:p>
        </w:tc>
        <w:tc>
          <w:tcPr>
            <w:tcW w:w="1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9,398.21 </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   </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   </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72.68 </w:t>
            </w:r>
          </w:p>
        </w:tc>
        <w:tc>
          <w:tcPr>
            <w:tcW w:w="9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436.07 </w:t>
            </w:r>
          </w:p>
        </w:tc>
        <w:tc>
          <w:tcPr>
            <w:tcW w:w="9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436.07 </w:t>
            </w:r>
          </w:p>
        </w:tc>
        <w:tc>
          <w:tcPr>
            <w:tcW w:w="9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436.07 </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458.00 </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458.00 </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458.00 </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458.00 </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458.00 </w:t>
            </w:r>
          </w:p>
        </w:tc>
      </w:tr>
      <w:tr>
        <w:trPr>
          <w:trHeight w:val="439"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仿宋_GB2312" w:cs="Arial Narrow"/>
                <w:i w:val="0"/>
                <w:iCs w:val="0"/>
                <w:color w:val="000000"/>
                <w:sz w:val="18"/>
                <w:szCs w:val="18"/>
                <w:highlight w:val="none"/>
                <w:u w:val="none"/>
              </w:rPr>
            </w:pPr>
          </w:p>
        </w:tc>
        <w:tc>
          <w:tcPr>
            <w:tcW w:w="2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 xml:space="preserve"> 合计 </w:t>
            </w:r>
          </w:p>
        </w:tc>
        <w:tc>
          <w:tcPr>
            <w:tcW w:w="1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9,398.21 </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   </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   </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72.68 </w:t>
            </w:r>
          </w:p>
        </w:tc>
        <w:tc>
          <w:tcPr>
            <w:tcW w:w="9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436.07 </w:t>
            </w:r>
          </w:p>
        </w:tc>
        <w:tc>
          <w:tcPr>
            <w:tcW w:w="9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436.07 </w:t>
            </w:r>
          </w:p>
        </w:tc>
        <w:tc>
          <w:tcPr>
            <w:tcW w:w="9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436.07 </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458.00 </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458.00 </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458.00 </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458.00 </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458.00 </w:t>
            </w:r>
          </w:p>
        </w:tc>
      </w:tr>
    </w:tbl>
    <w:p>
      <w:pPr>
        <w:spacing w:line="360" w:lineRule="auto"/>
        <w:ind w:firstLine="424" w:firstLineChars="177"/>
        <w:jc w:val="left"/>
        <w:rPr>
          <w:rFonts w:hint="eastAsia"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val="en-US" w:eastAsia="zh-CN"/>
        </w:rPr>
        <w:t>（续表）</w:t>
      </w:r>
    </w:p>
    <w:tbl>
      <w:tblPr>
        <w:tblW w:w="14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1"/>
        <w:gridCol w:w="2177"/>
        <w:gridCol w:w="944"/>
        <w:gridCol w:w="944"/>
        <w:gridCol w:w="944"/>
        <w:gridCol w:w="945"/>
        <w:gridCol w:w="945"/>
        <w:gridCol w:w="945"/>
        <w:gridCol w:w="945"/>
        <w:gridCol w:w="945"/>
        <w:gridCol w:w="945"/>
        <w:gridCol w:w="945"/>
        <w:gridCol w:w="945"/>
        <w:gridCol w:w="945"/>
      </w:tblGrid>
      <w:tr>
        <w:trPr>
          <w:trHeight w:val="437" w:hRule="atLeast"/>
          <w:tblHeader/>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序号</w:t>
            </w:r>
          </w:p>
        </w:tc>
        <w:tc>
          <w:tcPr>
            <w:tcW w:w="2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项    目</w:t>
            </w: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2033年</w:t>
            </w: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2034年</w:t>
            </w: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2035年</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2036年</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2037年</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2038年</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2039年</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2040年</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2041年</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2042年</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2043年</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lang w:val="en-US" w:eastAsia="zh-CN" w:bidi="ar-SA"/>
              </w:rPr>
            </w:pPr>
            <w:r>
              <w:rPr>
                <w:rFonts w:hint="default" w:ascii="Arial Narrow" w:hAnsi="Arial Narrow" w:eastAsia="仿宋_GB2312" w:cs="Arial Narrow"/>
                <w:i w:val="0"/>
                <w:iCs w:val="0"/>
                <w:color w:val="000000"/>
                <w:kern w:val="0"/>
                <w:sz w:val="18"/>
                <w:szCs w:val="18"/>
                <w:highlight w:val="none"/>
                <w:u w:val="none"/>
                <w:lang w:val="en-US" w:eastAsia="zh-CN"/>
              </w:rPr>
              <w:t>204</w:t>
            </w:r>
            <w:r>
              <w:rPr>
                <w:rFonts w:hint="eastAsia" w:ascii="Arial Narrow" w:hAnsi="Arial Narrow" w:eastAsia="仿宋_GB2312" w:cs="Arial Narrow"/>
                <w:i w:val="0"/>
                <w:iCs w:val="0"/>
                <w:color w:val="000000"/>
                <w:kern w:val="0"/>
                <w:sz w:val="18"/>
                <w:szCs w:val="18"/>
                <w:highlight w:val="none"/>
                <w:u w:val="none"/>
                <w:lang w:val="en-US" w:eastAsia="zh-CN"/>
              </w:rPr>
              <w:t>4</w:t>
            </w:r>
            <w:r>
              <w:rPr>
                <w:rFonts w:hint="default" w:ascii="Arial Narrow" w:hAnsi="Arial Narrow" w:eastAsia="仿宋_GB2312" w:cs="Arial Narrow"/>
                <w:i w:val="0"/>
                <w:iCs w:val="0"/>
                <w:color w:val="000000"/>
                <w:kern w:val="0"/>
                <w:sz w:val="18"/>
                <w:szCs w:val="18"/>
                <w:highlight w:val="none"/>
                <w:u w:val="none"/>
                <w:lang w:val="en-US" w:eastAsia="zh-CN"/>
              </w:rPr>
              <w:t>年</w:t>
            </w:r>
          </w:p>
        </w:tc>
      </w:tr>
      <w:tr>
        <w:trPr>
          <w:trHeight w:val="439" w:hRule="atLeast"/>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1</w:t>
            </w:r>
          </w:p>
        </w:tc>
        <w:tc>
          <w:tcPr>
            <w:tcW w:w="2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建筑面积（㎡）</w:t>
            </w: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仿宋_GB2312" w:cs="Arial Narrow"/>
                <w:i w:val="0"/>
                <w:iCs w:val="0"/>
                <w:color w:val="000000"/>
                <w:sz w:val="18"/>
                <w:szCs w:val="18"/>
                <w:highlight w:val="none"/>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仿宋_GB2312" w:cs="Arial Narrow"/>
                <w:i w:val="0"/>
                <w:iCs w:val="0"/>
                <w:color w:val="000000"/>
                <w:sz w:val="18"/>
                <w:szCs w:val="18"/>
                <w:highlight w:val="none"/>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仿宋_GB2312" w:cs="Arial Narrow"/>
                <w:i w:val="0"/>
                <w:iCs w:val="0"/>
                <w:color w:val="000000"/>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仿宋_GB2312" w:cs="Arial Narrow"/>
                <w:i w:val="0"/>
                <w:iCs w:val="0"/>
                <w:color w:val="000000"/>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仿宋_GB2312" w:cs="Arial Narrow"/>
                <w:i w:val="0"/>
                <w:iCs w:val="0"/>
                <w:color w:val="000000"/>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仿宋_GB2312" w:cs="Arial Narrow"/>
                <w:i w:val="0"/>
                <w:iCs w:val="0"/>
                <w:color w:val="000000"/>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仿宋_GB2312" w:cs="Arial Narrow"/>
                <w:i w:val="0"/>
                <w:iCs w:val="0"/>
                <w:color w:val="000000"/>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仿宋_GB2312" w:cs="Arial Narrow"/>
                <w:i w:val="0"/>
                <w:iCs w:val="0"/>
                <w:color w:val="000000"/>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仿宋_GB2312" w:cs="Arial Narrow"/>
                <w:i w:val="0"/>
                <w:iCs w:val="0"/>
                <w:color w:val="000000"/>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仿宋_GB2312" w:cs="Arial Narrow"/>
                <w:i w:val="0"/>
                <w:iCs w:val="0"/>
                <w:color w:val="000000"/>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仿宋_GB2312" w:cs="Arial Narrow"/>
                <w:i w:val="0"/>
                <w:iCs w:val="0"/>
                <w:color w:val="000000"/>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仿宋_GB2312" w:cs="Arial Narrow"/>
                <w:i w:val="0"/>
                <w:iCs w:val="0"/>
                <w:color w:val="000000"/>
                <w:sz w:val="18"/>
                <w:szCs w:val="18"/>
                <w:highlight w:val="none"/>
                <w:u w:val="none"/>
              </w:rPr>
            </w:pPr>
          </w:p>
        </w:tc>
      </w:tr>
      <w:tr>
        <w:trPr>
          <w:trHeight w:val="439" w:hRule="atLeast"/>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1.1</w:t>
            </w:r>
          </w:p>
        </w:tc>
        <w:tc>
          <w:tcPr>
            <w:tcW w:w="2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食堂及洗浴附属用房</w:t>
            </w: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7,964.71 </w:t>
            </w: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7,964.71 </w:t>
            </w: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7,964.71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7,964.71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7,964.71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7,964.71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7,964.71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7,964.71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7,964.71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7,964.71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7,964.71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7,964.71 </w:t>
            </w:r>
          </w:p>
        </w:tc>
      </w:tr>
      <w:tr>
        <w:trPr>
          <w:trHeight w:val="439" w:hRule="atLeast"/>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w:t>
            </w:r>
          </w:p>
        </w:tc>
        <w:tc>
          <w:tcPr>
            <w:tcW w:w="2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出租率</w:t>
            </w: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r>
      <w:tr>
        <w:trPr>
          <w:trHeight w:val="439" w:hRule="atLeast"/>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2.1</w:t>
            </w:r>
          </w:p>
        </w:tc>
        <w:tc>
          <w:tcPr>
            <w:tcW w:w="2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食堂及洗浴附属用房</w:t>
            </w: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100%</w:t>
            </w: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100%</w:t>
            </w: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50%</w:t>
            </w:r>
          </w:p>
        </w:tc>
      </w:tr>
      <w:tr>
        <w:trPr>
          <w:trHeight w:val="439" w:hRule="atLeast"/>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3</w:t>
            </w:r>
          </w:p>
        </w:tc>
        <w:tc>
          <w:tcPr>
            <w:tcW w:w="2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出租单价（元/㎡/年）</w:t>
            </w: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r>
      <w:tr>
        <w:trPr>
          <w:trHeight w:val="439" w:hRule="atLeast"/>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3.1</w:t>
            </w:r>
          </w:p>
        </w:tc>
        <w:tc>
          <w:tcPr>
            <w:tcW w:w="2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食堂及洗浴附属用房</w:t>
            </w: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603.96 </w:t>
            </w: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603.96 </w:t>
            </w: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603.96 </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603.96 </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603.96 </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634.34 </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634.34 </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634.34 </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634.34 </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634.34 </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666.25 </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666.25 </w:t>
            </w:r>
          </w:p>
        </w:tc>
      </w:tr>
      <w:tr>
        <w:trPr>
          <w:trHeight w:val="439" w:hRule="atLeast"/>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4</w:t>
            </w:r>
          </w:p>
        </w:tc>
        <w:tc>
          <w:tcPr>
            <w:tcW w:w="2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营业收入（万元）</w:t>
            </w: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仿宋_GB2312" w:cs="Arial Narrow"/>
                <w:i w:val="0"/>
                <w:iCs w:val="0"/>
                <w:color w:val="000000"/>
                <w:sz w:val="18"/>
                <w:szCs w:val="18"/>
                <w:highlight w:val="none"/>
                <w:u w:val="none"/>
              </w:rPr>
            </w:pPr>
          </w:p>
        </w:tc>
      </w:tr>
      <w:tr>
        <w:trPr>
          <w:trHeight w:val="439" w:hRule="atLeast"/>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4.1</w:t>
            </w:r>
          </w:p>
        </w:tc>
        <w:tc>
          <w:tcPr>
            <w:tcW w:w="2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食堂及洗浴附属用房</w:t>
            </w: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481.04 </w:t>
            </w: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481.04 </w:t>
            </w: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481.04 </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481.04 </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481.04 </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505.23 </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505.23 </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505.23 </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505.23 </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505.23 </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530.65 </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265.32 </w:t>
            </w:r>
          </w:p>
        </w:tc>
      </w:tr>
      <w:tr>
        <w:trPr>
          <w:trHeight w:val="439" w:hRule="atLeast"/>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仿宋_GB2312" w:cs="Arial Narrow"/>
                <w:i w:val="0"/>
                <w:iCs w:val="0"/>
                <w:color w:val="000000"/>
                <w:sz w:val="18"/>
                <w:szCs w:val="18"/>
                <w:highlight w:val="none"/>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 xml:space="preserve"> 合计 </w:t>
            </w: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481.04 </w:t>
            </w: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481.04 </w:t>
            </w: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481.04 </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481.04 </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481.04 </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505.23 </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505.23 </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505.23 </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505.23 </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505.23 </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530.65 </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Arial Narrow" w:hAnsi="Arial Narrow" w:eastAsia="仿宋_GB2312"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265.32 </w:t>
            </w:r>
          </w:p>
        </w:tc>
      </w:tr>
    </w:tbl>
    <w:p>
      <w:pPr>
        <w:spacing w:line="360" w:lineRule="auto"/>
        <w:ind w:firstLine="424" w:firstLineChars="177"/>
        <w:jc w:val="left"/>
        <w:rPr>
          <w:rFonts w:hint="eastAsia" w:ascii="Arial Narrow" w:hAnsi="Arial Narrow" w:eastAsia="仿宋_GB2312"/>
          <w:sz w:val="24"/>
          <w:szCs w:val="24"/>
          <w:highlight w:val="none"/>
          <w:lang w:val="en-US" w:eastAsia="zh-CN"/>
        </w:rPr>
      </w:pPr>
    </w:p>
    <w:p>
      <w:pPr>
        <w:tabs>
          <w:tab w:val="left" w:pos="600"/>
        </w:tabs>
        <w:spacing w:line="400" w:lineRule="exact"/>
        <w:ind w:firstLine="424" w:firstLineChars="177"/>
        <w:rPr>
          <w:rFonts w:hint="eastAsia" w:ascii="Arial Narrow" w:hAnsi="Arial Narrow" w:eastAsia="仿宋_GB2312"/>
          <w:sz w:val="24"/>
          <w:szCs w:val="24"/>
          <w:highlight w:val="none"/>
          <w:lang w:val="en-US" w:eastAsia="zh-CN"/>
        </w:rPr>
        <w:sectPr>
          <w:pgSz w:w="16838" w:h="11906" w:orient="landscape"/>
          <w:pgMar w:top="1558" w:right="1440" w:bottom="1800" w:left="1440" w:header="851" w:footer="567" w:gutter="0"/>
          <w:pgBorders>
            <w:top w:val="none" w:color="auto" w:sz="0" w:space="0"/>
            <w:left w:val="none" w:color="auto" w:sz="0" w:space="0"/>
            <w:bottom w:val="none" w:color="auto" w:sz="0" w:space="0"/>
            <w:right w:val="none" w:color="auto" w:sz="0" w:space="0"/>
          </w:pgBorders>
          <w:pgNumType w:fmt="decimal"/>
          <w:cols w:space="720" w:num="1"/>
          <w:docGrid w:type="lines" w:linePitch="312"/>
        </w:sectPr>
      </w:pPr>
    </w:p>
    <w:p>
      <w:pPr>
        <w:tabs>
          <w:tab w:val="left" w:pos="600"/>
        </w:tabs>
        <w:spacing w:line="400" w:lineRule="exact"/>
        <w:ind w:firstLine="424" w:firstLineChars="177"/>
        <w:rPr>
          <w:rFonts w:hint="eastAsia" w:ascii="仿宋_GB2312" w:hAnsi="Arial Narrow" w:eastAsia="仿宋_GB2312" w:cs="Arial"/>
          <w:snapToGrid w:val="0"/>
          <w:sz w:val="24"/>
          <w:szCs w:val="24"/>
          <w:highlight w:val="none"/>
          <w:lang w:val="en-US" w:eastAsia="zh-CN"/>
        </w:rPr>
      </w:pPr>
      <w:r>
        <w:rPr>
          <w:rFonts w:hint="eastAsia" w:ascii="Arial Narrow" w:hAnsi="Arial Narrow" w:eastAsia="仿宋_GB2312"/>
          <w:sz w:val="24"/>
          <w:szCs w:val="24"/>
          <w:highlight w:val="none"/>
          <w:lang w:val="en-US" w:eastAsia="zh-CN"/>
        </w:rPr>
        <w:t>（5）收费项目</w:t>
      </w:r>
      <w:r>
        <w:rPr>
          <w:rFonts w:hint="eastAsia" w:ascii="仿宋_GB2312" w:hAnsi="Arial Narrow" w:eastAsia="仿宋_GB2312" w:cs="Arial"/>
          <w:snapToGrid w:val="0"/>
          <w:sz w:val="24"/>
          <w:szCs w:val="24"/>
          <w:highlight w:val="none"/>
          <w:lang w:val="en-US" w:eastAsia="zh-CN"/>
        </w:rPr>
        <w:t>收入汇总情况</w:t>
      </w:r>
    </w:p>
    <w:p>
      <w:pPr>
        <w:tabs>
          <w:tab w:val="left" w:pos="600"/>
        </w:tabs>
        <w:spacing w:line="400" w:lineRule="exact"/>
        <w:ind w:firstLine="424" w:firstLineChars="177"/>
        <w:jc w:val="right"/>
        <w:rPr>
          <w:rFonts w:hint="eastAsia" w:ascii="仿宋_GB2312" w:hAnsi="Arial Narrow" w:eastAsia="仿宋_GB2312" w:cs="Arial"/>
          <w:snapToGrid w:val="0"/>
          <w:sz w:val="24"/>
          <w:szCs w:val="24"/>
          <w:highlight w:val="none"/>
          <w:lang w:val="en-US" w:eastAsia="zh-CN"/>
        </w:rPr>
      </w:pPr>
      <w:r>
        <w:rPr>
          <w:rFonts w:hint="eastAsia" w:ascii="仿宋_GB2312" w:hAnsi="Arial Narrow" w:eastAsia="仿宋_GB2312" w:cs="Arial"/>
          <w:snapToGrid w:val="0"/>
          <w:sz w:val="24"/>
          <w:szCs w:val="24"/>
          <w:highlight w:val="none"/>
          <w:lang w:val="en-US" w:eastAsia="zh-CN"/>
        </w:rPr>
        <w:t>单位：万元</w:t>
      </w:r>
    </w:p>
    <w:tbl>
      <w:tblPr>
        <w:tblW w:w="87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8"/>
        <w:gridCol w:w="1197"/>
        <w:gridCol w:w="1427"/>
        <w:gridCol w:w="1658"/>
        <w:gridCol w:w="1197"/>
        <w:gridCol w:w="1197"/>
        <w:gridCol w:w="1115"/>
      </w:tblGrid>
      <w:tr>
        <w:trPr>
          <w:trHeight w:val="374" w:hRule="atLeast"/>
          <w:tblHeader/>
        </w:trPr>
        <w:tc>
          <w:tcPr>
            <w:tcW w:w="96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项目</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学费收入</w:t>
            </w:r>
          </w:p>
        </w:tc>
        <w:tc>
          <w:tcPr>
            <w:tcW w:w="142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住宿费收入</w:t>
            </w:r>
          </w:p>
        </w:tc>
        <w:tc>
          <w:tcPr>
            <w:tcW w:w="165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资产出租收入</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培训收入</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函授收入</w:t>
            </w:r>
          </w:p>
        </w:tc>
        <w:tc>
          <w:tcPr>
            <w:tcW w:w="111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合计</w:t>
            </w:r>
          </w:p>
        </w:tc>
      </w:tr>
      <w:tr>
        <w:trPr>
          <w:trHeight w:val="374" w:hRule="atLeast"/>
        </w:trPr>
        <w:tc>
          <w:tcPr>
            <w:tcW w:w="96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2023年</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336.29</w:t>
            </w:r>
          </w:p>
        </w:tc>
        <w:tc>
          <w:tcPr>
            <w:tcW w:w="142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55.46</w:t>
            </w:r>
          </w:p>
        </w:tc>
        <w:tc>
          <w:tcPr>
            <w:tcW w:w="165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447.75</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97.45</w:t>
            </w:r>
          </w:p>
        </w:tc>
        <w:tc>
          <w:tcPr>
            <w:tcW w:w="111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936.95</w:t>
            </w:r>
          </w:p>
        </w:tc>
      </w:tr>
      <w:tr>
        <w:trPr>
          <w:trHeight w:val="374" w:hRule="atLeast"/>
        </w:trPr>
        <w:tc>
          <w:tcPr>
            <w:tcW w:w="96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2024年</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725.13</w:t>
            </w:r>
          </w:p>
        </w:tc>
        <w:tc>
          <w:tcPr>
            <w:tcW w:w="142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118.31</w:t>
            </w:r>
          </w:p>
        </w:tc>
        <w:tc>
          <w:tcPr>
            <w:tcW w:w="165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72.68</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895.50</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292.14</w:t>
            </w:r>
          </w:p>
        </w:tc>
        <w:tc>
          <w:tcPr>
            <w:tcW w:w="111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2,103.76</w:t>
            </w:r>
          </w:p>
        </w:tc>
      </w:tr>
      <w:tr>
        <w:trPr>
          <w:trHeight w:val="374" w:hRule="atLeast"/>
        </w:trPr>
        <w:tc>
          <w:tcPr>
            <w:tcW w:w="96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2025年</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796.80</w:t>
            </w:r>
          </w:p>
        </w:tc>
        <w:tc>
          <w:tcPr>
            <w:tcW w:w="142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294.00</w:t>
            </w:r>
          </w:p>
        </w:tc>
        <w:tc>
          <w:tcPr>
            <w:tcW w:w="165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436.07</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895.50</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389.24</w:t>
            </w:r>
          </w:p>
        </w:tc>
        <w:tc>
          <w:tcPr>
            <w:tcW w:w="111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2,811.61</w:t>
            </w:r>
          </w:p>
        </w:tc>
      </w:tr>
      <w:tr>
        <w:trPr>
          <w:trHeight w:val="374" w:hRule="atLeast"/>
        </w:trPr>
        <w:tc>
          <w:tcPr>
            <w:tcW w:w="96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2026年</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882.60</w:t>
            </w:r>
          </w:p>
        </w:tc>
        <w:tc>
          <w:tcPr>
            <w:tcW w:w="142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325.20</w:t>
            </w:r>
          </w:p>
        </w:tc>
        <w:tc>
          <w:tcPr>
            <w:tcW w:w="165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436.07</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895.50</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440.73</w:t>
            </w:r>
          </w:p>
        </w:tc>
        <w:tc>
          <w:tcPr>
            <w:tcW w:w="111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2,980.10</w:t>
            </w:r>
          </w:p>
        </w:tc>
      </w:tr>
      <w:tr>
        <w:trPr>
          <w:trHeight w:val="374" w:hRule="atLeast"/>
        </w:trPr>
        <w:tc>
          <w:tcPr>
            <w:tcW w:w="96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2027年</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984.80</w:t>
            </w:r>
          </w:p>
        </w:tc>
        <w:tc>
          <w:tcPr>
            <w:tcW w:w="142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362.40</w:t>
            </w:r>
          </w:p>
        </w:tc>
        <w:tc>
          <w:tcPr>
            <w:tcW w:w="165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436.07</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895.50</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475.03</w:t>
            </w:r>
          </w:p>
        </w:tc>
        <w:tc>
          <w:tcPr>
            <w:tcW w:w="111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3,153.80</w:t>
            </w:r>
          </w:p>
        </w:tc>
      </w:tr>
      <w:tr>
        <w:trPr>
          <w:trHeight w:val="374" w:hRule="atLeast"/>
        </w:trPr>
        <w:tc>
          <w:tcPr>
            <w:tcW w:w="96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2028年</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1,073.80</w:t>
            </w:r>
          </w:p>
        </w:tc>
        <w:tc>
          <w:tcPr>
            <w:tcW w:w="142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394.80</w:t>
            </w:r>
          </w:p>
        </w:tc>
        <w:tc>
          <w:tcPr>
            <w:tcW w:w="165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458.00</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895.50</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492.14</w:t>
            </w:r>
          </w:p>
        </w:tc>
        <w:tc>
          <w:tcPr>
            <w:tcW w:w="111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3,314.24</w:t>
            </w:r>
          </w:p>
        </w:tc>
      </w:tr>
      <w:tr>
        <w:trPr>
          <w:trHeight w:val="374" w:hRule="atLeast"/>
        </w:trPr>
        <w:tc>
          <w:tcPr>
            <w:tcW w:w="96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2029年</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1,077.00</w:t>
            </w:r>
          </w:p>
        </w:tc>
        <w:tc>
          <w:tcPr>
            <w:tcW w:w="142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396.00</w:t>
            </w:r>
          </w:p>
        </w:tc>
        <w:tc>
          <w:tcPr>
            <w:tcW w:w="165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458.00</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895.50</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492.14</w:t>
            </w:r>
          </w:p>
        </w:tc>
        <w:tc>
          <w:tcPr>
            <w:tcW w:w="111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3,318.64</w:t>
            </w:r>
          </w:p>
        </w:tc>
      </w:tr>
      <w:tr>
        <w:trPr>
          <w:trHeight w:val="374" w:hRule="atLeast"/>
        </w:trPr>
        <w:tc>
          <w:tcPr>
            <w:tcW w:w="96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2030年</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1,077.00</w:t>
            </w:r>
          </w:p>
        </w:tc>
        <w:tc>
          <w:tcPr>
            <w:tcW w:w="142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396.00</w:t>
            </w:r>
          </w:p>
        </w:tc>
        <w:tc>
          <w:tcPr>
            <w:tcW w:w="165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458.00</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895.50</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492.14</w:t>
            </w:r>
          </w:p>
        </w:tc>
        <w:tc>
          <w:tcPr>
            <w:tcW w:w="111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3,318.64</w:t>
            </w:r>
          </w:p>
        </w:tc>
      </w:tr>
      <w:tr>
        <w:trPr>
          <w:trHeight w:val="374" w:hRule="atLeast"/>
        </w:trPr>
        <w:tc>
          <w:tcPr>
            <w:tcW w:w="96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2031年</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1,077.00</w:t>
            </w:r>
          </w:p>
        </w:tc>
        <w:tc>
          <w:tcPr>
            <w:tcW w:w="142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396.00</w:t>
            </w:r>
          </w:p>
        </w:tc>
        <w:tc>
          <w:tcPr>
            <w:tcW w:w="165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458.00</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895.50</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492.14</w:t>
            </w:r>
          </w:p>
        </w:tc>
        <w:tc>
          <w:tcPr>
            <w:tcW w:w="111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3,318.64</w:t>
            </w:r>
          </w:p>
        </w:tc>
      </w:tr>
      <w:tr>
        <w:trPr>
          <w:trHeight w:val="374" w:hRule="atLeast"/>
        </w:trPr>
        <w:tc>
          <w:tcPr>
            <w:tcW w:w="96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2032年</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1,077.00</w:t>
            </w:r>
          </w:p>
        </w:tc>
        <w:tc>
          <w:tcPr>
            <w:tcW w:w="142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396.00</w:t>
            </w:r>
          </w:p>
        </w:tc>
        <w:tc>
          <w:tcPr>
            <w:tcW w:w="165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458.00</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895.50</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492.14</w:t>
            </w:r>
          </w:p>
        </w:tc>
        <w:tc>
          <w:tcPr>
            <w:tcW w:w="111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3,318.64</w:t>
            </w:r>
          </w:p>
        </w:tc>
      </w:tr>
      <w:tr>
        <w:trPr>
          <w:trHeight w:val="374" w:hRule="atLeast"/>
        </w:trPr>
        <w:tc>
          <w:tcPr>
            <w:tcW w:w="96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2033年</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1,077.00</w:t>
            </w:r>
          </w:p>
        </w:tc>
        <w:tc>
          <w:tcPr>
            <w:tcW w:w="142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396.00</w:t>
            </w:r>
          </w:p>
        </w:tc>
        <w:tc>
          <w:tcPr>
            <w:tcW w:w="165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481.04</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895.50</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492.14</w:t>
            </w:r>
          </w:p>
        </w:tc>
        <w:tc>
          <w:tcPr>
            <w:tcW w:w="111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3,341.68</w:t>
            </w:r>
          </w:p>
        </w:tc>
      </w:tr>
      <w:tr>
        <w:trPr>
          <w:trHeight w:val="374" w:hRule="atLeast"/>
        </w:trPr>
        <w:tc>
          <w:tcPr>
            <w:tcW w:w="96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2034年</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1,077.00</w:t>
            </w:r>
          </w:p>
        </w:tc>
        <w:tc>
          <w:tcPr>
            <w:tcW w:w="142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396.00</w:t>
            </w:r>
          </w:p>
        </w:tc>
        <w:tc>
          <w:tcPr>
            <w:tcW w:w="165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481.04</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895.50</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492.14</w:t>
            </w:r>
          </w:p>
        </w:tc>
        <w:tc>
          <w:tcPr>
            <w:tcW w:w="111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3,341.68</w:t>
            </w:r>
          </w:p>
        </w:tc>
      </w:tr>
      <w:tr>
        <w:trPr>
          <w:trHeight w:val="374" w:hRule="atLeast"/>
        </w:trPr>
        <w:tc>
          <w:tcPr>
            <w:tcW w:w="96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2035年</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1,077.00</w:t>
            </w:r>
          </w:p>
        </w:tc>
        <w:tc>
          <w:tcPr>
            <w:tcW w:w="142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396.00</w:t>
            </w:r>
          </w:p>
        </w:tc>
        <w:tc>
          <w:tcPr>
            <w:tcW w:w="165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481.04</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895.50</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492.14</w:t>
            </w:r>
          </w:p>
        </w:tc>
        <w:tc>
          <w:tcPr>
            <w:tcW w:w="111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3,341.68</w:t>
            </w:r>
          </w:p>
        </w:tc>
      </w:tr>
      <w:tr>
        <w:trPr>
          <w:trHeight w:val="374" w:hRule="atLeast"/>
        </w:trPr>
        <w:tc>
          <w:tcPr>
            <w:tcW w:w="96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2036年</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1,077.00</w:t>
            </w:r>
          </w:p>
        </w:tc>
        <w:tc>
          <w:tcPr>
            <w:tcW w:w="142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396.00</w:t>
            </w:r>
          </w:p>
        </w:tc>
        <w:tc>
          <w:tcPr>
            <w:tcW w:w="165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481.04</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895.50</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492.14</w:t>
            </w:r>
          </w:p>
        </w:tc>
        <w:tc>
          <w:tcPr>
            <w:tcW w:w="111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3,341.68</w:t>
            </w:r>
          </w:p>
        </w:tc>
      </w:tr>
      <w:tr>
        <w:trPr>
          <w:trHeight w:val="374" w:hRule="atLeast"/>
        </w:trPr>
        <w:tc>
          <w:tcPr>
            <w:tcW w:w="96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2037年</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1,077.00</w:t>
            </w:r>
          </w:p>
        </w:tc>
        <w:tc>
          <w:tcPr>
            <w:tcW w:w="142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396.00</w:t>
            </w:r>
          </w:p>
        </w:tc>
        <w:tc>
          <w:tcPr>
            <w:tcW w:w="165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481.04</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895.50</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492.14</w:t>
            </w:r>
          </w:p>
        </w:tc>
        <w:tc>
          <w:tcPr>
            <w:tcW w:w="111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3,341.68</w:t>
            </w:r>
          </w:p>
        </w:tc>
      </w:tr>
      <w:tr>
        <w:trPr>
          <w:trHeight w:val="374" w:hRule="atLeast"/>
        </w:trPr>
        <w:tc>
          <w:tcPr>
            <w:tcW w:w="96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2038年</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1,077.00</w:t>
            </w:r>
          </w:p>
        </w:tc>
        <w:tc>
          <w:tcPr>
            <w:tcW w:w="142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396.00</w:t>
            </w:r>
          </w:p>
        </w:tc>
        <w:tc>
          <w:tcPr>
            <w:tcW w:w="165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505.23</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895.50</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492.14</w:t>
            </w:r>
          </w:p>
        </w:tc>
        <w:tc>
          <w:tcPr>
            <w:tcW w:w="111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3,365.87</w:t>
            </w:r>
          </w:p>
        </w:tc>
      </w:tr>
      <w:tr>
        <w:trPr>
          <w:trHeight w:val="374" w:hRule="atLeast"/>
        </w:trPr>
        <w:tc>
          <w:tcPr>
            <w:tcW w:w="96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2039年</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1,077.00</w:t>
            </w:r>
          </w:p>
        </w:tc>
        <w:tc>
          <w:tcPr>
            <w:tcW w:w="142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396.00</w:t>
            </w:r>
          </w:p>
        </w:tc>
        <w:tc>
          <w:tcPr>
            <w:tcW w:w="165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505.23</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895.50</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492.14</w:t>
            </w:r>
          </w:p>
        </w:tc>
        <w:tc>
          <w:tcPr>
            <w:tcW w:w="111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3,365.87</w:t>
            </w:r>
          </w:p>
        </w:tc>
      </w:tr>
      <w:tr>
        <w:trPr>
          <w:trHeight w:val="374" w:hRule="atLeast"/>
        </w:trPr>
        <w:tc>
          <w:tcPr>
            <w:tcW w:w="96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2040年</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1,077.00</w:t>
            </w:r>
          </w:p>
        </w:tc>
        <w:tc>
          <w:tcPr>
            <w:tcW w:w="142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396.00</w:t>
            </w:r>
          </w:p>
        </w:tc>
        <w:tc>
          <w:tcPr>
            <w:tcW w:w="165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505.23</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895.50</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492.14</w:t>
            </w:r>
          </w:p>
        </w:tc>
        <w:tc>
          <w:tcPr>
            <w:tcW w:w="111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3,365.87</w:t>
            </w:r>
          </w:p>
        </w:tc>
      </w:tr>
      <w:tr>
        <w:trPr>
          <w:trHeight w:val="374" w:hRule="atLeast"/>
        </w:trPr>
        <w:tc>
          <w:tcPr>
            <w:tcW w:w="96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2041年</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1,077.00</w:t>
            </w:r>
          </w:p>
        </w:tc>
        <w:tc>
          <w:tcPr>
            <w:tcW w:w="142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396.00</w:t>
            </w:r>
          </w:p>
        </w:tc>
        <w:tc>
          <w:tcPr>
            <w:tcW w:w="165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505.23</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895.50</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492.14</w:t>
            </w:r>
          </w:p>
        </w:tc>
        <w:tc>
          <w:tcPr>
            <w:tcW w:w="111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3,365.87</w:t>
            </w:r>
          </w:p>
        </w:tc>
      </w:tr>
      <w:tr>
        <w:trPr>
          <w:trHeight w:val="374" w:hRule="atLeast"/>
        </w:trPr>
        <w:tc>
          <w:tcPr>
            <w:tcW w:w="96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2042年</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1,077.00</w:t>
            </w:r>
          </w:p>
        </w:tc>
        <w:tc>
          <w:tcPr>
            <w:tcW w:w="142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396.00</w:t>
            </w:r>
          </w:p>
        </w:tc>
        <w:tc>
          <w:tcPr>
            <w:tcW w:w="165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505.23</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895.50</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492.14</w:t>
            </w:r>
          </w:p>
        </w:tc>
        <w:tc>
          <w:tcPr>
            <w:tcW w:w="111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3,365.87</w:t>
            </w:r>
          </w:p>
        </w:tc>
      </w:tr>
      <w:tr>
        <w:trPr>
          <w:trHeight w:val="374" w:hRule="atLeast"/>
        </w:trPr>
        <w:tc>
          <w:tcPr>
            <w:tcW w:w="96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2043年</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1,077.00</w:t>
            </w:r>
          </w:p>
        </w:tc>
        <w:tc>
          <w:tcPr>
            <w:tcW w:w="142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396.00</w:t>
            </w:r>
          </w:p>
        </w:tc>
        <w:tc>
          <w:tcPr>
            <w:tcW w:w="165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530.65</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895.50</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492.14</w:t>
            </w:r>
          </w:p>
        </w:tc>
        <w:tc>
          <w:tcPr>
            <w:tcW w:w="111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3,391.29</w:t>
            </w:r>
          </w:p>
        </w:tc>
      </w:tr>
      <w:tr>
        <w:trPr>
          <w:trHeight w:val="374" w:hRule="atLeast"/>
        </w:trPr>
        <w:tc>
          <w:tcPr>
            <w:tcW w:w="96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2044年</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538.50</w:t>
            </w:r>
          </w:p>
        </w:tc>
        <w:tc>
          <w:tcPr>
            <w:tcW w:w="142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198.00</w:t>
            </w:r>
          </w:p>
        </w:tc>
        <w:tc>
          <w:tcPr>
            <w:tcW w:w="165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265.32</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447.75</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246.10</w:t>
            </w:r>
          </w:p>
        </w:tc>
        <w:tc>
          <w:tcPr>
            <w:tcW w:w="111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1,695.67</w:t>
            </w:r>
          </w:p>
        </w:tc>
      </w:tr>
      <w:tr>
        <w:trPr>
          <w:trHeight w:val="374" w:hRule="atLeast"/>
        </w:trPr>
        <w:tc>
          <w:tcPr>
            <w:tcW w:w="96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合计</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21,492.92</w:t>
            </w:r>
          </w:p>
        </w:tc>
        <w:tc>
          <w:tcPr>
            <w:tcW w:w="142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7,688.17</w:t>
            </w:r>
          </w:p>
        </w:tc>
        <w:tc>
          <w:tcPr>
            <w:tcW w:w="165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9,398.21</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18,805.50</w:t>
            </w:r>
          </w:p>
        </w:tc>
        <w:tc>
          <w:tcPr>
            <w:tcW w:w="11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9,814.93</w:t>
            </w:r>
          </w:p>
        </w:tc>
        <w:tc>
          <w:tcPr>
            <w:tcW w:w="111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67,199.73</w:t>
            </w:r>
          </w:p>
        </w:tc>
      </w:tr>
    </w:tbl>
    <w:p>
      <w:pPr>
        <w:tabs>
          <w:tab w:val="left" w:pos="600"/>
        </w:tabs>
        <w:spacing w:line="400" w:lineRule="exact"/>
        <w:ind w:firstLine="424" w:firstLineChars="177"/>
        <w:rPr>
          <w:rFonts w:ascii="仿宋_GB2312" w:hAnsi="Arial Narrow" w:eastAsia="仿宋_GB2312" w:cs="Arial"/>
          <w:snapToGrid w:val="0"/>
          <w:sz w:val="24"/>
          <w:szCs w:val="24"/>
          <w:highlight w:val="none"/>
          <w:lang w:eastAsia="zh-CN"/>
        </w:rPr>
      </w:pPr>
      <w:r>
        <w:rPr>
          <w:rFonts w:hint="eastAsia" w:ascii="仿宋_GB2312" w:hAnsi="Arial Narrow" w:eastAsia="仿宋_GB2312" w:cs="Arial"/>
          <w:snapToGrid w:val="0"/>
          <w:sz w:val="24"/>
          <w:szCs w:val="24"/>
          <w:highlight w:val="none"/>
          <w:lang w:val="en-US" w:eastAsia="zh-CN"/>
        </w:rPr>
        <w:t>4</w:t>
      </w:r>
      <w:r>
        <w:rPr>
          <w:rFonts w:hint="eastAsia" w:ascii="仿宋_GB2312" w:hAnsi="Arial Narrow" w:eastAsia="仿宋_GB2312" w:cs="Arial"/>
          <w:snapToGrid w:val="0"/>
          <w:sz w:val="24"/>
          <w:szCs w:val="24"/>
          <w:highlight w:val="none"/>
          <w:lang w:eastAsia="zh-CN"/>
        </w:rPr>
        <w:t>.</w:t>
      </w:r>
      <w:r>
        <w:rPr>
          <w:rFonts w:hint="eastAsia" w:ascii="仿宋_GB2312" w:hAnsi="Arial Narrow" w:eastAsia="仿宋_GB2312" w:cs="Arial"/>
          <w:snapToGrid w:val="0"/>
          <w:sz w:val="24"/>
          <w:szCs w:val="24"/>
          <w:highlight w:val="none"/>
          <w:lang w:val="en-US" w:eastAsia="zh-CN"/>
        </w:rPr>
        <w:t>收费</w:t>
      </w:r>
      <w:r>
        <w:rPr>
          <w:rFonts w:hint="eastAsia" w:ascii="仿宋_GB2312" w:hAnsi="Arial Narrow" w:eastAsia="仿宋_GB2312" w:cs="Arial"/>
          <w:snapToGrid w:val="0"/>
          <w:sz w:val="24"/>
          <w:szCs w:val="24"/>
          <w:highlight w:val="none"/>
          <w:lang w:eastAsia="zh-CN"/>
        </w:rPr>
        <w:t>项目支出情况</w:t>
      </w:r>
    </w:p>
    <w:p>
      <w:pPr>
        <w:spacing w:line="360" w:lineRule="auto"/>
        <w:ind w:firstLine="424" w:firstLineChars="177"/>
        <w:jc w:val="both"/>
        <w:rPr>
          <w:rFonts w:hint="default"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val="en-US" w:eastAsia="zh-CN"/>
        </w:rPr>
        <w:t>学校支出主要包括由收费收入承担的薪酬支出及商品服务支出、资本性支出、培训老师的课时费、函授老师课时费及管理费等。（项目预测中不包括由财政拨款形成的收入和支出部分）。</w:t>
      </w:r>
    </w:p>
    <w:p>
      <w:pPr>
        <w:spacing w:line="360" w:lineRule="auto"/>
        <w:ind w:firstLine="424" w:firstLineChars="177"/>
        <w:jc w:val="both"/>
        <w:rPr>
          <w:rFonts w:hint="eastAsia"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val="en-US" w:eastAsia="zh-CN"/>
        </w:rPr>
        <w:t>项目收费收入承担的薪酬支出及商品服务支出、资本性支出，</w:t>
      </w:r>
      <w:r>
        <w:rPr>
          <w:rFonts w:hint="eastAsia" w:ascii="Arial Narrow" w:hAnsi="Arial Narrow" w:eastAsia="仿宋_GB2312"/>
          <w:sz w:val="24"/>
          <w:szCs w:val="24"/>
          <w:highlight w:val="none"/>
          <w:lang w:eastAsia="zh-CN"/>
        </w:rPr>
        <w:t>根据20</w:t>
      </w:r>
      <w:r>
        <w:rPr>
          <w:rFonts w:hint="eastAsia" w:ascii="Arial Narrow" w:hAnsi="Arial Narrow" w:eastAsia="仿宋_GB2312"/>
          <w:sz w:val="24"/>
          <w:szCs w:val="24"/>
          <w:highlight w:val="none"/>
          <w:lang w:val="en-US" w:eastAsia="zh-CN"/>
        </w:rPr>
        <w:t>20</w:t>
      </w:r>
      <w:r>
        <w:rPr>
          <w:rFonts w:hint="eastAsia" w:ascii="Arial Narrow" w:hAnsi="Arial Narrow" w:eastAsia="仿宋_GB2312"/>
          <w:sz w:val="24"/>
          <w:szCs w:val="24"/>
          <w:highlight w:val="none"/>
          <w:lang w:eastAsia="zh-CN"/>
        </w:rPr>
        <w:t>年-202</w:t>
      </w:r>
      <w:r>
        <w:rPr>
          <w:rFonts w:hint="eastAsia" w:ascii="Arial Narrow" w:hAnsi="Arial Narrow" w:eastAsia="仿宋_GB2312"/>
          <w:sz w:val="24"/>
          <w:szCs w:val="24"/>
          <w:highlight w:val="none"/>
          <w:lang w:val="en-US" w:eastAsia="zh-CN"/>
        </w:rPr>
        <w:t>2</w:t>
      </w:r>
      <w:r>
        <w:rPr>
          <w:rFonts w:hint="eastAsia" w:ascii="Arial Narrow" w:hAnsi="Arial Narrow" w:eastAsia="仿宋_GB2312"/>
          <w:sz w:val="24"/>
          <w:szCs w:val="24"/>
          <w:highlight w:val="none"/>
          <w:lang w:eastAsia="zh-CN"/>
        </w:rPr>
        <w:t>年学校收费项目实际发生的日常支出</w:t>
      </w:r>
      <w:r>
        <w:rPr>
          <w:rFonts w:hint="eastAsia" w:ascii="Arial Narrow" w:hAnsi="Arial Narrow" w:eastAsia="仿宋_GB2312"/>
          <w:sz w:val="24"/>
          <w:szCs w:val="24"/>
          <w:highlight w:val="none"/>
          <w:lang w:val="en-US" w:eastAsia="zh-CN"/>
        </w:rPr>
        <w:t>情况，并适当考虑物价变动对项目支出情况的影响进行合理预测。</w:t>
      </w:r>
    </w:p>
    <w:p>
      <w:pPr>
        <w:spacing w:line="360" w:lineRule="auto"/>
        <w:ind w:firstLine="424" w:firstLineChars="177"/>
        <w:jc w:val="both"/>
        <w:rPr>
          <w:rFonts w:hint="eastAsia" w:ascii="Arial Narrow" w:hAnsi="Arial Narrow" w:eastAsia="仿宋_GB2312" w:cs="Arial Narrow"/>
          <w:snapToGrid w:val="0"/>
          <w:sz w:val="24"/>
          <w:szCs w:val="24"/>
          <w:highlight w:val="none"/>
          <w:lang w:val="en-US" w:eastAsia="zh-CN"/>
        </w:rPr>
      </w:pPr>
      <w:r>
        <w:rPr>
          <w:rFonts w:hint="eastAsia" w:ascii="Arial Narrow" w:hAnsi="Arial Narrow" w:eastAsia="仿宋_GB2312" w:cs="Arial Narrow"/>
          <w:snapToGrid w:val="0"/>
          <w:sz w:val="24"/>
          <w:szCs w:val="24"/>
          <w:highlight w:val="none"/>
          <w:lang w:val="en-US" w:eastAsia="zh-CN"/>
        </w:rPr>
        <w:t>2020年-2022年，四平地区居生产总值指数（GDP）分别为3.80%、7.90%、3.90%，近三年平均值为5.03%，考虑预期物价上涨情况，各支出项目自发债起始年度起，每五年按GDP平均增速5.03%上涨一次。</w:t>
      </w:r>
    </w:p>
    <w:p>
      <w:pPr>
        <w:spacing w:line="360" w:lineRule="auto"/>
        <w:ind w:firstLine="424" w:firstLineChars="177"/>
        <w:jc w:val="both"/>
        <w:rPr>
          <w:rFonts w:hint="eastAsia" w:ascii="仿宋_GB2312" w:hAnsi="Arial Narrow" w:eastAsia="仿宋_GB2312" w:cs="Arial"/>
          <w:snapToGrid w:val="0"/>
          <w:sz w:val="24"/>
          <w:szCs w:val="24"/>
          <w:highlight w:val="none"/>
          <w:lang w:val="en-US" w:eastAsia="zh-CN"/>
        </w:rPr>
      </w:pPr>
      <w:r>
        <w:rPr>
          <w:rFonts w:hint="eastAsia" w:ascii="仿宋_GB2312" w:hAnsi="Arial Narrow" w:eastAsia="仿宋_GB2312" w:cs="Arial"/>
          <w:snapToGrid w:val="0"/>
          <w:sz w:val="24"/>
          <w:szCs w:val="24"/>
          <w:highlight w:val="none"/>
          <w:lang w:val="en-US" w:eastAsia="zh-CN"/>
        </w:rPr>
        <w:t>（1）薪酬支出：此部分支出主要包括由收费收入负担的在编人员的薪酬。薪酬主要内容有在编制人员基本工资、绩效工资、津贴补贴、社会保险、住房公积金等。</w:t>
      </w:r>
    </w:p>
    <w:p>
      <w:pPr>
        <w:spacing w:line="360" w:lineRule="auto"/>
        <w:ind w:firstLine="424" w:firstLineChars="177"/>
        <w:jc w:val="both"/>
        <w:rPr>
          <w:rFonts w:hint="default" w:ascii="Arial Narrow" w:hAnsi="Arial Narrow" w:eastAsia="仿宋_GB2312" w:cs="Arial Narrow"/>
          <w:snapToGrid w:val="0"/>
          <w:sz w:val="24"/>
          <w:szCs w:val="24"/>
          <w:highlight w:val="none"/>
          <w:lang w:val="en-US" w:eastAsia="zh-CN"/>
        </w:rPr>
      </w:pPr>
      <w:r>
        <w:rPr>
          <w:rFonts w:hint="default" w:ascii="Arial Narrow" w:hAnsi="Arial Narrow" w:eastAsia="仿宋_GB2312" w:cs="Arial Narrow"/>
          <w:snapToGrid w:val="0"/>
          <w:sz w:val="24"/>
          <w:szCs w:val="24"/>
          <w:highlight w:val="none"/>
          <w:lang w:val="en-US" w:eastAsia="zh-CN"/>
        </w:rPr>
        <w:t>2020年-2022年在编人员数量分别为133人、140人、142人，2020年-2022年在编制人员薪酬类支出分别为1,770.99万元、1,754.86万元、1,916.93万元，近三年各年由财政负担的薪酬类支出分别为1,664.15万元、1,636.15万元、1,783.87万元，2020年-2022年由事业收入负担的在编制人员薪酬类支出分别为106.84万元、118.71万元、133.06万元，近三年各年由事业收入负担的人均工资支出分别为0.80万元、0.85万元、0.94万元，近三年由事业收入负担的人均年工资性支出为0.86万元。</w:t>
      </w:r>
    </w:p>
    <w:p>
      <w:pPr>
        <w:spacing w:line="360" w:lineRule="auto"/>
        <w:ind w:firstLine="424" w:firstLineChars="177"/>
        <w:jc w:val="both"/>
        <w:rPr>
          <w:rFonts w:hint="eastAsia" w:ascii="Arial Narrow" w:hAnsi="Arial Narrow" w:eastAsia="仿宋_GB2312" w:cs="Times New Roman"/>
          <w:sz w:val="24"/>
          <w:szCs w:val="24"/>
          <w:highlight w:val="none"/>
          <w:lang w:val="en-US" w:eastAsia="zh-CN"/>
        </w:rPr>
      </w:pPr>
      <w:r>
        <w:rPr>
          <w:rFonts w:hint="eastAsia" w:ascii="Arial Narrow" w:hAnsi="Arial Narrow" w:eastAsia="仿宋_GB2312" w:cs="Times New Roman"/>
          <w:sz w:val="24"/>
          <w:szCs w:val="24"/>
          <w:highlight w:val="none"/>
          <w:lang w:val="en-US" w:eastAsia="zh-CN"/>
        </w:rPr>
        <w:t>本次预测初始数据按此数据（0.86万元/人/年）进行估算。</w:t>
      </w:r>
    </w:p>
    <w:p>
      <w:pPr>
        <w:spacing w:line="360" w:lineRule="auto"/>
        <w:ind w:firstLine="424" w:firstLineChars="177"/>
        <w:jc w:val="both"/>
        <w:rPr>
          <w:rFonts w:hint="eastAsia" w:ascii="Arial Narrow" w:hAnsi="Arial Narrow" w:eastAsia="仿宋_GB2312" w:cs="Times New Roman"/>
          <w:sz w:val="24"/>
          <w:szCs w:val="24"/>
          <w:highlight w:val="none"/>
          <w:lang w:val="en-US" w:eastAsia="zh-CN"/>
        </w:rPr>
      </w:pPr>
      <w:r>
        <w:rPr>
          <w:rFonts w:hint="eastAsia" w:ascii="Arial Narrow" w:hAnsi="Arial Narrow" w:eastAsia="仿宋_GB2312" w:cs="Times New Roman"/>
          <w:sz w:val="24"/>
          <w:szCs w:val="24"/>
          <w:highlight w:val="none"/>
          <w:lang w:val="en-US" w:eastAsia="zh-CN"/>
        </w:rPr>
        <w:t>根据学校预期教学情况，预测期教职工人员数量分别为：</w:t>
      </w:r>
    </w:p>
    <w:tbl>
      <w:tblPr>
        <w:tblW w:w="87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68"/>
        <w:gridCol w:w="2659"/>
        <w:gridCol w:w="2233"/>
      </w:tblGrid>
      <w:tr>
        <w:trPr>
          <w:trHeight w:val="522" w:hRule="atLeast"/>
          <w:tblHeader/>
        </w:trPr>
        <w:tc>
          <w:tcPr>
            <w:tcW w:w="38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项目</w:t>
            </w:r>
          </w:p>
        </w:tc>
        <w:tc>
          <w:tcPr>
            <w:tcW w:w="26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基本人数</w:t>
            </w:r>
          </w:p>
        </w:tc>
        <w:tc>
          <w:tcPr>
            <w:tcW w:w="22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lang w:val="en-US"/>
              </w:rPr>
            </w:pPr>
            <w:r>
              <w:rPr>
                <w:rFonts w:hint="eastAsia" w:ascii="Arial Narrow" w:hAnsi="Arial Narrow" w:eastAsia="仿宋_GB2312" w:cs="Arial Narrow"/>
                <w:i w:val="0"/>
                <w:iCs w:val="0"/>
                <w:color w:val="000000"/>
                <w:kern w:val="0"/>
                <w:sz w:val="21"/>
                <w:szCs w:val="21"/>
                <w:highlight w:val="none"/>
                <w:u w:val="none"/>
                <w:lang w:val="en-US" w:eastAsia="zh-CN"/>
              </w:rPr>
              <w:t>备注</w:t>
            </w:r>
          </w:p>
        </w:tc>
      </w:tr>
      <w:tr>
        <w:trPr>
          <w:trHeight w:val="280" w:hRule="atLeast"/>
        </w:trPr>
        <w:tc>
          <w:tcPr>
            <w:tcW w:w="38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2023年</w:t>
            </w:r>
          </w:p>
        </w:tc>
        <w:tc>
          <w:tcPr>
            <w:tcW w:w="265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lang w:val="en-US"/>
              </w:rPr>
            </w:pPr>
            <w:r>
              <w:rPr>
                <w:rFonts w:hint="eastAsia" w:ascii="Arial Narrow" w:hAnsi="Arial Narrow" w:eastAsia="宋体" w:cs="Arial Narrow"/>
                <w:i w:val="0"/>
                <w:iCs w:val="0"/>
                <w:color w:val="000000"/>
                <w:kern w:val="0"/>
                <w:sz w:val="21"/>
                <w:szCs w:val="21"/>
                <w:highlight w:val="none"/>
                <w:u w:val="none"/>
                <w:lang w:val="en-US" w:eastAsia="zh-CN"/>
              </w:rPr>
              <w:t>142</w:t>
            </w:r>
          </w:p>
        </w:tc>
        <w:tc>
          <w:tcPr>
            <w:tcW w:w="223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p>
        </w:tc>
      </w:tr>
      <w:tr>
        <w:trPr>
          <w:trHeight w:val="280" w:hRule="atLeast"/>
        </w:trPr>
        <w:tc>
          <w:tcPr>
            <w:tcW w:w="38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2024年</w:t>
            </w:r>
          </w:p>
        </w:tc>
        <w:tc>
          <w:tcPr>
            <w:tcW w:w="265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eastAsia" w:ascii="Arial Narrow" w:hAnsi="Arial Narrow" w:eastAsia="宋体" w:cs="Arial Narrow"/>
                <w:i w:val="0"/>
                <w:iCs w:val="0"/>
                <w:color w:val="000000"/>
                <w:kern w:val="0"/>
                <w:sz w:val="21"/>
                <w:szCs w:val="21"/>
                <w:highlight w:val="none"/>
                <w:u w:val="none"/>
                <w:lang w:val="en-US" w:eastAsia="zh-CN"/>
              </w:rPr>
              <w:t>142</w:t>
            </w:r>
          </w:p>
        </w:tc>
        <w:tc>
          <w:tcPr>
            <w:tcW w:w="223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p>
        </w:tc>
      </w:tr>
      <w:tr>
        <w:trPr>
          <w:trHeight w:val="280" w:hRule="atLeast"/>
        </w:trPr>
        <w:tc>
          <w:tcPr>
            <w:tcW w:w="38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2025年</w:t>
            </w:r>
          </w:p>
        </w:tc>
        <w:tc>
          <w:tcPr>
            <w:tcW w:w="265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eastAsia" w:ascii="Arial Narrow" w:hAnsi="Arial Narrow" w:eastAsia="宋体" w:cs="Arial Narrow"/>
                <w:i w:val="0"/>
                <w:iCs w:val="0"/>
                <w:color w:val="000000"/>
                <w:kern w:val="0"/>
                <w:sz w:val="21"/>
                <w:szCs w:val="21"/>
                <w:highlight w:val="none"/>
                <w:u w:val="none"/>
                <w:lang w:val="en-US" w:eastAsia="zh-CN"/>
              </w:rPr>
              <w:t>142</w:t>
            </w:r>
          </w:p>
        </w:tc>
        <w:tc>
          <w:tcPr>
            <w:tcW w:w="223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p>
        </w:tc>
      </w:tr>
      <w:tr>
        <w:trPr>
          <w:trHeight w:val="280" w:hRule="atLeast"/>
        </w:trPr>
        <w:tc>
          <w:tcPr>
            <w:tcW w:w="38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2026年</w:t>
            </w:r>
          </w:p>
        </w:tc>
        <w:tc>
          <w:tcPr>
            <w:tcW w:w="265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lang w:val="en-US" w:eastAsia="zh-CN"/>
              </w:rPr>
            </w:pPr>
            <w:r>
              <w:rPr>
                <w:rFonts w:hint="eastAsia" w:ascii="Arial Narrow" w:hAnsi="Arial Narrow" w:eastAsia="仿宋_GB2312" w:cs="Arial Narrow"/>
                <w:i w:val="0"/>
                <w:iCs w:val="0"/>
                <w:color w:val="000000"/>
                <w:sz w:val="21"/>
                <w:szCs w:val="21"/>
                <w:highlight w:val="none"/>
                <w:u w:val="none"/>
                <w:lang w:val="en-US" w:eastAsia="zh-CN"/>
              </w:rPr>
              <w:t>150</w:t>
            </w:r>
          </w:p>
        </w:tc>
        <w:tc>
          <w:tcPr>
            <w:tcW w:w="223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p>
        </w:tc>
      </w:tr>
      <w:tr>
        <w:trPr>
          <w:trHeight w:val="280" w:hRule="atLeast"/>
        </w:trPr>
        <w:tc>
          <w:tcPr>
            <w:tcW w:w="38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2027年</w:t>
            </w:r>
          </w:p>
        </w:tc>
        <w:tc>
          <w:tcPr>
            <w:tcW w:w="265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lang w:val="en-US" w:eastAsia="zh-CN"/>
              </w:rPr>
            </w:pPr>
            <w:r>
              <w:rPr>
                <w:rFonts w:hint="eastAsia" w:ascii="Arial Narrow" w:hAnsi="Arial Narrow" w:eastAsia="仿宋_GB2312" w:cs="Arial Narrow"/>
                <w:i w:val="0"/>
                <w:iCs w:val="0"/>
                <w:color w:val="000000"/>
                <w:sz w:val="21"/>
                <w:szCs w:val="21"/>
                <w:highlight w:val="none"/>
                <w:u w:val="none"/>
                <w:lang w:val="en-US" w:eastAsia="zh-CN"/>
              </w:rPr>
              <w:t>168</w:t>
            </w:r>
          </w:p>
        </w:tc>
        <w:tc>
          <w:tcPr>
            <w:tcW w:w="223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p>
        </w:tc>
      </w:tr>
      <w:tr>
        <w:trPr>
          <w:trHeight w:val="280" w:hRule="atLeast"/>
        </w:trPr>
        <w:tc>
          <w:tcPr>
            <w:tcW w:w="38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lang w:val="en-US"/>
              </w:rPr>
            </w:pPr>
            <w:r>
              <w:rPr>
                <w:rFonts w:hint="default" w:ascii="Arial Narrow" w:hAnsi="Arial Narrow" w:eastAsia="仿宋_GB2312" w:cs="Arial Narrow"/>
                <w:i w:val="0"/>
                <w:iCs w:val="0"/>
                <w:color w:val="000000"/>
                <w:kern w:val="0"/>
                <w:sz w:val="21"/>
                <w:szCs w:val="21"/>
                <w:highlight w:val="none"/>
                <w:u w:val="none"/>
                <w:lang w:val="en-US" w:eastAsia="zh-CN"/>
              </w:rPr>
              <w:t>2028年</w:t>
            </w:r>
            <w:r>
              <w:rPr>
                <w:rFonts w:hint="eastAsia" w:ascii="Arial Narrow" w:hAnsi="Arial Narrow" w:eastAsia="仿宋_GB2312" w:cs="Arial Narrow"/>
                <w:i w:val="0"/>
                <w:iCs w:val="0"/>
                <w:color w:val="000000"/>
                <w:kern w:val="0"/>
                <w:sz w:val="21"/>
                <w:szCs w:val="21"/>
                <w:highlight w:val="none"/>
                <w:u w:val="none"/>
                <w:lang w:val="en-US" w:eastAsia="zh-CN"/>
              </w:rPr>
              <w:t>-2044年</w:t>
            </w:r>
          </w:p>
        </w:tc>
        <w:tc>
          <w:tcPr>
            <w:tcW w:w="265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lang w:val="en-US"/>
              </w:rPr>
            </w:pPr>
            <w:r>
              <w:rPr>
                <w:rFonts w:hint="eastAsia" w:ascii="Arial Narrow" w:hAnsi="Arial Narrow" w:eastAsia="宋体" w:cs="Arial Narrow"/>
                <w:i w:val="0"/>
                <w:iCs w:val="0"/>
                <w:color w:val="000000"/>
                <w:kern w:val="0"/>
                <w:sz w:val="21"/>
                <w:szCs w:val="21"/>
                <w:highlight w:val="none"/>
                <w:u w:val="none"/>
                <w:lang w:val="en-US" w:eastAsia="zh-CN"/>
              </w:rPr>
              <w:t>183</w:t>
            </w:r>
          </w:p>
        </w:tc>
        <w:tc>
          <w:tcPr>
            <w:tcW w:w="223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p>
        </w:tc>
      </w:tr>
    </w:tbl>
    <w:p>
      <w:pPr>
        <w:spacing w:line="360" w:lineRule="auto"/>
        <w:ind w:firstLine="424" w:firstLineChars="177"/>
        <w:jc w:val="both"/>
        <w:rPr>
          <w:rFonts w:hint="eastAsia" w:ascii="Arial Narrow" w:hAnsi="Arial Narrow" w:eastAsia="仿宋_GB2312" w:cs="Times New Roman"/>
          <w:sz w:val="24"/>
          <w:szCs w:val="24"/>
          <w:highlight w:val="none"/>
          <w:lang w:val="en-US" w:eastAsia="zh-CN"/>
        </w:rPr>
      </w:pPr>
      <w:r>
        <w:rPr>
          <w:rFonts w:hint="eastAsia" w:ascii="Arial Narrow" w:hAnsi="Arial Narrow" w:eastAsia="仿宋_GB2312" w:cs="Times New Roman"/>
          <w:sz w:val="24"/>
          <w:szCs w:val="24"/>
          <w:highlight w:val="none"/>
          <w:lang w:val="en-US" w:eastAsia="zh-CN"/>
        </w:rPr>
        <w:t>根据上述情况 ，预测期具体数据如下：</w:t>
      </w:r>
    </w:p>
    <w:p>
      <w:pPr>
        <w:spacing w:line="360" w:lineRule="auto"/>
        <w:ind w:firstLine="424" w:firstLineChars="177"/>
        <w:jc w:val="right"/>
        <w:rPr>
          <w:rFonts w:hint="eastAsia" w:ascii="Arial Narrow" w:hAnsi="Arial Narrow" w:eastAsia="仿宋_GB2312" w:cs="Times New Roman"/>
          <w:sz w:val="24"/>
          <w:szCs w:val="24"/>
          <w:highlight w:val="none"/>
          <w:lang w:val="en-US" w:eastAsia="zh-CN"/>
        </w:rPr>
      </w:pPr>
      <w:r>
        <w:rPr>
          <w:rFonts w:hint="eastAsia" w:ascii="Arial Narrow" w:hAnsi="Arial Narrow" w:eastAsia="仿宋_GB2312" w:cs="Times New Roman"/>
          <w:sz w:val="24"/>
          <w:szCs w:val="24"/>
          <w:highlight w:val="none"/>
          <w:lang w:val="en-US" w:eastAsia="zh-CN"/>
        </w:rPr>
        <w:t>单位：万元</w:t>
      </w:r>
    </w:p>
    <w:tbl>
      <w:tblPr>
        <w:tblW w:w="87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06"/>
        <w:gridCol w:w="1626"/>
        <w:gridCol w:w="3319"/>
        <w:gridCol w:w="1143"/>
        <w:gridCol w:w="1365"/>
      </w:tblGrid>
      <w:tr>
        <w:trPr>
          <w:trHeight w:val="395" w:hRule="atLeast"/>
          <w:tblHeader/>
        </w:trPr>
        <w:tc>
          <w:tcPr>
            <w:tcW w:w="1306"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color w:val="000000"/>
                <w:kern w:val="0"/>
                <w:sz w:val="21"/>
                <w:szCs w:val="21"/>
                <w:highlight w:val="none"/>
                <w:u w:val="none"/>
                <w:lang w:val="en-US" w:eastAsia="zh-CN"/>
              </w:rPr>
              <w:t>项目</w:t>
            </w:r>
          </w:p>
        </w:tc>
        <w:tc>
          <w:tcPr>
            <w:tcW w:w="1626" w:type="dxa"/>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color w:val="000000"/>
                <w:kern w:val="0"/>
                <w:sz w:val="21"/>
                <w:szCs w:val="21"/>
                <w:highlight w:val="none"/>
                <w:u w:val="none"/>
                <w:lang w:val="en-US" w:eastAsia="zh-CN"/>
              </w:rPr>
              <w:t>基本人数</w:t>
            </w:r>
          </w:p>
        </w:tc>
        <w:tc>
          <w:tcPr>
            <w:tcW w:w="3319" w:type="dxa"/>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color w:val="000000"/>
                <w:kern w:val="0"/>
                <w:sz w:val="21"/>
                <w:szCs w:val="21"/>
                <w:highlight w:val="none"/>
                <w:u w:val="none"/>
                <w:lang w:val="en-US" w:eastAsia="zh-CN"/>
              </w:rPr>
              <w:t>薪酬标准（万元</w:t>
            </w:r>
            <w:r>
              <w:rPr>
                <w:rFonts w:ascii="Arial Narrow" w:hAnsi="Arial Narrow" w:eastAsia="Arial Narrow" w:cs="Arial Narrow"/>
                <w:i w:val="0"/>
                <w:iCs w:val="0"/>
                <w:color w:val="000000"/>
                <w:kern w:val="0"/>
                <w:sz w:val="21"/>
                <w:szCs w:val="21"/>
                <w:highlight w:val="none"/>
                <w:u w:val="none"/>
                <w:lang w:val="en-US" w:eastAsia="zh-CN"/>
              </w:rPr>
              <w:t>/</w:t>
            </w:r>
            <w:r>
              <w:rPr>
                <w:rFonts w:hint="eastAsia" w:ascii="仿宋_GB2312" w:hAnsi="宋体" w:eastAsia="仿宋_GB2312" w:cs="仿宋_GB2312"/>
                <w:i w:val="0"/>
                <w:iCs w:val="0"/>
                <w:color w:val="000000"/>
                <w:kern w:val="0"/>
                <w:sz w:val="21"/>
                <w:szCs w:val="21"/>
                <w:highlight w:val="none"/>
                <w:u w:val="none"/>
                <w:lang w:val="en-US" w:eastAsia="zh-CN"/>
              </w:rPr>
              <w:t>年）</w:t>
            </w:r>
          </w:p>
        </w:tc>
        <w:tc>
          <w:tcPr>
            <w:tcW w:w="1143" w:type="dxa"/>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color w:val="000000"/>
                <w:kern w:val="0"/>
                <w:sz w:val="21"/>
                <w:szCs w:val="21"/>
                <w:highlight w:val="none"/>
                <w:u w:val="none"/>
                <w:lang w:val="en-US" w:eastAsia="zh-CN"/>
              </w:rPr>
              <w:t>薪酬</w:t>
            </w:r>
          </w:p>
        </w:tc>
        <w:tc>
          <w:tcPr>
            <w:tcW w:w="1365" w:type="dxa"/>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color w:val="000000"/>
                <w:kern w:val="0"/>
                <w:sz w:val="21"/>
                <w:szCs w:val="21"/>
                <w:highlight w:val="none"/>
                <w:u w:val="none"/>
                <w:lang w:val="en-US" w:eastAsia="zh-CN"/>
              </w:rPr>
              <w:t>小计</w:t>
            </w:r>
          </w:p>
        </w:tc>
      </w:tr>
      <w:tr>
        <w:trPr>
          <w:trHeight w:val="285" w:hRule="atLeast"/>
        </w:trPr>
        <w:tc>
          <w:tcPr>
            <w:tcW w:w="1306"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default" w:ascii="Arial Narrow" w:hAnsi="Arial Narrow" w:eastAsia="Arial Narrow" w:cs="Arial Narrow"/>
                <w:i w:val="0"/>
                <w:iCs w:val="0"/>
                <w:color w:val="000000"/>
                <w:sz w:val="21"/>
                <w:szCs w:val="21"/>
                <w:highlight w:val="none"/>
                <w:u w:val="none"/>
              </w:rPr>
            </w:pPr>
            <w:r>
              <w:rPr>
                <w:rFonts w:ascii="Arial Narrow" w:hAnsi="Arial Narrow" w:eastAsia="Arial Narrow" w:cs="Arial Narrow"/>
                <w:i w:val="0"/>
                <w:iCs w:val="0"/>
                <w:color w:val="000000"/>
                <w:kern w:val="0"/>
                <w:sz w:val="21"/>
                <w:szCs w:val="21"/>
                <w:highlight w:val="none"/>
                <w:u w:val="none"/>
                <w:lang w:val="en-US" w:eastAsia="zh-CN"/>
              </w:rPr>
              <w:t>2023</w:t>
            </w:r>
            <w:r>
              <w:rPr>
                <w:rFonts w:hint="eastAsia" w:ascii="仿宋_GB2312" w:hAnsi="Arial Narrow" w:eastAsia="仿宋_GB2312" w:cs="仿宋_GB2312"/>
                <w:i w:val="0"/>
                <w:iCs w:val="0"/>
                <w:color w:val="000000"/>
                <w:kern w:val="0"/>
                <w:sz w:val="21"/>
                <w:szCs w:val="21"/>
                <w:highlight w:val="none"/>
                <w:u w:val="none"/>
                <w:lang w:val="en-US" w:eastAsia="zh-CN"/>
              </w:rPr>
              <w:t>年</w:t>
            </w:r>
          </w:p>
        </w:tc>
        <w:tc>
          <w:tcPr>
            <w:tcW w:w="1626"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lang w:val="en-US"/>
              </w:rPr>
            </w:pPr>
            <w:r>
              <w:rPr>
                <w:rFonts w:hint="default" w:ascii="Arial Narrow" w:hAnsi="Arial Narrow" w:eastAsia="Arial Narrow" w:cs="Arial Narrow"/>
                <w:i w:val="0"/>
                <w:iCs w:val="0"/>
                <w:color w:val="000000"/>
                <w:kern w:val="0"/>
                <w:sz w:val="21"/>
                <w:szCs w:val="21"/>
                <w:highlight w:val="none"/>
                <w:u w:val="none"/>
                <w:lang w:val="en-US" w:eastAsia="zh-CN"/>
              </w:rPr>
              <w:t>14</w:t>
            </w:r>
            <w:r>
              <w:rPr>
                <w:rFonts w:hint="eastAsia" w:ascii="Arial Narrow" w:hAnsi="Arial Narrow" w:eastAsia="Arial Narrow" w:cs="Arial Narrow"/>
                <w:i w:val="0"/>
                <w:iCs w:val="0"/>
                <w:color w:val="000000"/>
                <w:kern w:val="0"/>
                <w:sz w:val="21"/>
                <w:szCs w:val="21"/>
                <w:highlight w:val="none"/>
                <w:u w:val="none"/>
                <w:lang w:val="en-US" w:eastAsia="zh-CN"/>
              </w:rPr>
              <w:t>2</w:t>
            </w:r>
          </w:p>
        </w:tc>
        <w:tc>
          <w:tcPr>
            <w:tcW w:w="3319"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0.86 </w:t>
            </w:r>
          </w:p>
        </w:tc>
        <w:tc>
          <w:tcPr>
            <w:tcW w:w="1143"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61.06 </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61.06 </w:t>
            </w:r>
          </w:p>
        </w:tc>
      </w:tr>
      <w:tr>
        <w:trPr>
          <w:trHeight w:val="285" w:hRule="atLeast"/>
        </w:trPr>
        <w:tc>
          <w:tcPr>
            <w:tcW w:w="1306"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default" w:ascii="Arial Narrow" w:hAnsi="Arial Narrow" w:eastAsia="Arial Narrow" w:cs="Arial Narrow"/>
                <w:i w:val="0"/>
                <w:iCs w:val="0"/>
                <w:color w:val="000000"/>
                <w:sz w:val="21"/>
                <w:szCs w:val="21"/>
                <w:highlight w:val="none"/>
                <w:u w:val="none"/>
              </w:rPr>
            </w:pPr>
            <w:r>
              <w:rPr>
                <w:rFonts w:ascii="Arial Narrow" w:hAnsi="Arial Narrow" w:eastAsia="Arial Narrow" w:cs="Arial Narrow"/>
                <w:i w:val="0"/>
                <w:iCs w:val="0"/>
                <w:color w:val="000000"/>
                <w:kern w:val="0"/>
                <w:sz w:val="21"/>
                <w:szCs w:val="21"/>
                <w:highlight w:val="none"/>
                <w:u w:val="none"/>
                <w:lang w:val="en-US" w:eastAsia="zh-CN"/>
              </w:rPr>
              <w:t>2024</w:t>
            </w:r>
            <w:r>
              <w:rPr>
                <w:rFonts w:hint="eastAsia" w:ascii="仿宋_GB2312" w:hAnsi="Arial Narrow" w:eastAsia="仿宋_GB2312" w:cs="仿宋_GB2312"/>
                <w:i w:val="0"/>
                <w:iCs w:val="0"/>
                <w:color w:val="000000"/>
                <w:kern w:val="0"/>
                <w:sz w:val="21"/>
                <w:szCs w:val="21"/>
                <w:highlight w:val="none"/>
                <w:u w:val="none"/>
                <w:lang w:val="en-US" w:eastAsia="zh-CN"/>
              </w:rPr>
              <w:t>年</w:t>
            </w:r>
          </w:p>
        </w:tc>
        <w:tc>
          <w:tcPr>
            <w:tcW w:w="1626"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lang w:val="en-US"/>
              </w:rPr>
            </w:pPr>
            <w:r>
              <w:rPr>
                <w:rFonts w:hint="default" w:ascii="Arial Narrow" w:hAnsi="Arial Narrow" w:eastAsia="Arial Narrow" w:cs="Arial Narrow"/>
                <w:i w:val="0"/>
                <w:iCs w:val="0"/>
                <w:color w:val="000000"/>
                <w:kern w:val="0"/>
                <w:sz w:val="21"/>
                <w:szCs w:val="21"/>
                <w:highlight w:val="none"/>
                <w:u w:val="none"/>
                <w:lang w:val="en-US" w:eastAsia="zh-CN"/>
              </w:rPr>
              <w:t>14</w:t>
            </w:r>
            <w:r>
              <w:rPr>
                <w:rFonts w:hint="eastAsia" w:ascii="Arial Narrow" w:hAnsi="Arial Narrow" w:eastAsia="Arial Narrow" w:cs="Arial Narrow"/>
                <w:i w:val="0"/>
                <w:iCs w:val="0"/>
                <w:color w:val="000000"/>
                <w:kern w:val="0"/>
                <w:sz w:val="21"/>
                <w:szCs w:val="21"/>
                <w:highlight w:val="none"/>
                <w:u w:val="none"/>
                <w:lang w:val="en-US" w:eastAsia="zh-CN"/>
              </w:rPr>
              <w:t>2</w:t>
            </w:r>
          </w:p>
        </w:tc>
        <w:tc>
          <w:tcPr>
            <w:tcW w:w="3319"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0.86 </w:t>
            </w:r>
          </w:p>
        </w:tc>
        <w:tc>
          <w:tcPr>
            <w:tcW w:w="1143"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122.12 </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122.12 </w:t>
            </w:r>
          </w:p>
        </w:tc>
      </w:tr>
      <w:tr>
        <w:trPr>
          <w:trHeight w:val="285" w:hRule="atLeast"/>
        </w:trPr>
        <w:tc>
          <w:tcPr>
            <w:tcW w:w="1306"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default" w:ascii="Arial Narrow" w:hAnsi="Arial Narrow" w:eastAsia="Arial Narrow" w:cs="Arial Narrow"/>
                <w:i w:val="0"/>
                <w:iCs w:val="0"/>
                <w:color w:val="000000"/>
                <w:sz w:val="21"/>
                <w:szCs w:val="21"/>
                <w:highlight w:val="none"/>
                <w:u w:val="none"/>
              </w:rPr>
            </w:pPr>
            <w:r>
              <w:rPr>
                <w:rFonts w:ascii="Arial Narrow" w:hAnsi="Arial Narrow" w:eastAsia="Arial Narrow" w:cs="Arial Narrow"/>
                <w:i w:val="0"/>
                <w:iCs w:val="0"/>
                <w:color w:val="000000"/>
                <w:kern w:val="0"/>
                <w:sz w:val="21"/>
                <w:szCs w:val="21"/>
                <w:highlight w:val="none"/>
                <w:u w:val="none"/>
                <w:lang w:val="en-US" w:eastAsia="zh-CN"/>
              </w:rPr>
              <w:t>2025</w:t>
            </w:r>
            <w:r>
              <w:rPr>
                <w:rFonts w:hint="eastAsia" w:ascii="仿宋_GB2312" w:hAnsi="Arial Narrow" w:eastAsia="仿宋_GB2312" w:cs="仿宋_GB2312"/>
                <w:i w:val="0"/>
                <w:iCs w:val="0"/>
                <w:color w:val="000000"/>
                <w:kern w:val="0"/>
                <w:sz w:val="21"/>
                <w:szCs w:val="21"/>
                <w:highlight w:val="none"/>
                <w:u w:val="none"/>
                <w:lang w:val="en-US" w:eastAsia="zh-CN"/>
              </w:rPr>
              <w:t>年</w:t>
            </w:r>
          </w:p>
        </w:tc>
        <w:tc>
          <w:tcPr>
            <w:tcW w:w="1626"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lang w:val="en-US"/>
              </w:rPr>
            </w:pPr>
            <w:r>
              <w:rPr>
                <w:rFonts w:hint="default" w:ascii="Arial Narrow" w:hAnsi="Arial Narrow" w:eastAsia="Arial Narrow" w:cs="Arial Narrow"/>
                <w:i w:val="0"/>
                <w:iCs w:val="0"/>
                <w:color w:val="000000"/>
                <w:kern w:val="0"/>
                <w:sz w:val="21"/>
                <w:szCs w:val="21"/>
                <w:highlight w:val="none"/>
                <w:u w:val="none"/>
                <w:lang w:val="en-US" w:eastAsia="zh-CN"/>
              </w:rPr>
              <w:t>14</w:t>
            </w:r>
            <w:r>
              <w:rPr>
                <w:rFonts w:hint="eastAsia" w:ascii="Arial Narrow" w:hAnsi="Arial Narrow" w:eastAsia="Arial Narrow" w:cs="Arial Narrow"/>
                <w:i w:val="0"/>
                <w:iCs w:val="0"/>
                <w:color w:val="000000"/>
                <w:kern w:val="0"/>
                <w:sz w:val="21"/>
                <w:szCs w:val="21"/>
                <w:highlight w:val="none"/>
                <w:u w:val="none"/>
                <w:lang w:val="en-US" w:eastAsia="zh-CN"/>
              </w:rPr>
              <w:t>2</w:t>
            </w:r>
          </w:p>
        </w:tc>
        <w:tc>
          <w:tcPr>
            <w:tcW w:w="3319"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0.86 </w:t>
            </w:r>
          </w:p>
        </w:tc>
        <w:tc>
          <w:tcPr>
            <w:tcW w:w="1143"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122.12 </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122.12 </w:t>
            </w:r>
          </w:p>
        </w:tc>
      </w:tr>
      <w:tr>
        <w:trPr>
          <w:trHeight w:val="285" w:hRule="atLeast"/>
        </w:trPr>
        <w:tc>
          <w:tcPr>
            <w:tcW w:w="1306"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default" w:ascii="Arial Narrow" w:hAnsi="Arial Narrow" w:eastAsia="Arial Narrow" w:cs="Arial Narrow"/>
                <w:i w:val="0"/>
                <w:iCs w:val="0"/>
                <w:color w:val="000000"/>
                <w:sz w:val="21"/>
                <w:szCs w:val="21"/>
                <w:highlight w:val="none"/>
                <w:u w:val="none"/>
              </w:rPr>
            </w:pPr>
            <w:r>
              <w:rPr>
                <w:rFonts w:ascii="Arial Narrow" w:hAnsi="Arial Narrow" w:eastAsia="Arial Narrow" w:cs="Arial Narrow"/>
                <w:i w:val="0"/>
                <w:iCs w:val="0"/>
                <w:color w:val="000000"/>
                <w:kern w:val="0"/>
                <w:sz w:val="21"/>
                <w:szCs w:val="21"/>
                <w:highlight w:val="none"/>
                <w:u w:val="none"/>
                <w:lang w:val="en-US" w:eastAsia="zh-CN"/>
              </w:rPr>
              <w:t>2026</w:t>
            </w:r>
            <w:r>
              <w:rPr>
                <w:rFonts w:hint="eastAsia" w:ascii="仿宋_GB2312" w:hAnsi="Arial Narrow" w:eastAsia="仿宋_GB2312" w:cs="仿宋_GB2312"/>
                <w:i w:val="0"/>
                <w:iCs w:val="0"/>
                <w:color w:val="000000"/>
                <w:kern w:val="0"/>
                <w:sz w:val="21"/>
                <w:szCs w:val="21"/>
                <w:highlight w:val="none"/>
                <w:u w:val="none"/>
                <w:lang w:val="en-US" w:eastAsia="zh-CN"/>
              </w:rPr>
              <w:t>年</w:t>
            </w:r>
          </w:p>
        </w:tc>
        <w:tc>
          <w:tcPr>
            <w:tcW w:w="1626"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150</w:t>
            </w:r>
          </w:p>
        </w:tc>
        <w:tc>
          <w:tcPr>
            <w:tcW w:w="3319"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0.86 </w:t>
            </w:r>
          </w:p>
        </w:tc>
        <w:tc>
          <w:tcPr>
            <w:tcW w:w="1143"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129.00 </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129.00 </w:t>
            </w:r>
          </w:p>
        </w:tc>
      </w:tr>
      <w:tr>
        <w:trPr>
          <w:trHeight w:val="285" w:hRule="atLeast"/>
        </w:trPr>
        <w:tc>
          <w:tcPr>
            <w:tcW w:w="1306"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default" w:ascii="Arial Narrow" w:hAnsi="Arial Narrow" w:eastAsia="Arial Narrow" w:cs="Arial Narrow"/>
                <w:i w:val="0"/>
                <w:iCs w:val="0"/>
                <w:color w:val="000000"/>
                <w:sz w:val="21"/>
                <w:szCs w:val="21"/>
                <w:highlight w:val="none"/>
                <w:u w:val="none"/>
              </w:rPr>
            </w:pPr>
            <w:r>
              <w:rPr>
                <w:rFonts w:ascii="Arial Narrow" w:hAnsi="Arial Narrow" w:eastAsia="Arial Narrow" w:cs="Arial Narrow"/>
                <w:i w:val="0"/>
                <w:iCs w:val="0"/>
                <w:color w:val="000000"/>
                <w:kern w:val="0"/>
                <w:sz w:val="21"/>
                <w:szCs w:val="21"/>
                <w:highlight w:val="none"/>
                <w:u w:val="none"/>
                <w:lang w:val="en-US" w:eastAsia="zh-CN"/>
              </w:rPr>
              <w:t>2027</w:t>
            </w:r>
            <w:r>
              <w:rPr>
                <w:rFonts w:hint="eastAsia" w:ascii="仿宋_GB2312" w:hAnsi="Arial Narrow" w:eastAsia="仿宋_GB2312" w:cs="仿宋_GB2312"/>
                <w:i w:val="0"/>
                <w:iCs w:val="0"/>
                <w:color w:val="000000"/>
                <w:kern w:val="0"/>
                <w:sz w:val="21"/>
                <w:szCs w:val="21"/>
                <w:highlight w:val="none"/>
                <w:u w:val="none"/>
                <w:lang w:val="en-US" w:eastAsia="zh-CN"/>
              </w:rPr>
              <w:t>年</w:t>
            </w:r>
          </w:p>
        </w:tc>
        <w:tc>
          <w:tcPr>
            <w:tcW w:w="1626"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168</w:t>
            </w:r>
          </w:p>
        </w:tc>
        <w:tc>
          <w:tcPr>
            <w:tcW w:w="3319"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0.86 </w:t>
            </w:r>
          </w:p>
        </w:tc>
        <w:tc>
          <w:tcPr>
            <w:tcW w:w="1143"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144.48 </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144.48 </w:t>
            </w:r>
          </w:p>
        </w:tc>
      </w:tr>
      <w:tr>
        <w:trPr>
          <w:trHeight w:val="285" w:hRule="atLeast"/>
        </w:trPr>
        <w:tc>
          <w:tcPr>
            <w:tcW w:w="1306"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default" w:ascii="Arial Narrow" w:hAnsi="Arial Narrow" w:eastAsia="Arial Narrow" w:cs="Arial Narrow"/>
                <w:i w:val="0"/>
                <w:iCs w:val="0"/>
                <w:color w:val="000000"/>
                <w:sz w:val="21"/>
                <w:szCs w:val="21"/>
                <w:highlight w:val="none"/>
                <w:u w:val="none"/>
              </w:rPr>
            </w:pPr>
            <w:r>
              <w:rPr>
                <w:rFonts w:ascii="Arial Narrow" w:hAnsi="Arial Narrow" w:eastAsia="Arial Narrow" w:cs="Arial Narrow"/>
                <w:i w:val="0"/>
                <w:iCs w:val="0"/>
                <w:color w:val="000000"/>
                <w:kern w:val="0"/>
                <w:sz w:val="21"/>
                <w:szCs w:val="21"/>
                <w:highlight w:val="none"/>
                <w:u w:val="none"/>
                <w:lang w:val="en-US" w:eastAsia="zh-CN"/>
              </w:rPr>
              <w:t>2028</w:t>
            </w:r>
            <w:r>
              <w:rPr>
                <w:rFonts w:hint="eastAsia" w:ascii="仿宋_GB2312" w:hAnsi="Arial Narrow" w:eastAsia="仿宋_GB2312" w:cs="仿宋_GB2312"/>
                <w:i w:val="0"/>
                <w:iCs w:val="0"/>
                <w:color w:val="000000"/>
                <w:kern w:val="0"/>
                <w:sz w:val="21"/>
                <w:szCs w:val="21"/>
                <w:highlight w:val="none"/>
                <w:u w:val="none"/>
                <w:lang w:val="en-US" w:eastAsia="zh-CN"/>
              </w:rPr>
              <w:t>年</w:t>
            </w:r>
          </w:p>
        </w:tc>
        <w:tc>
          <w:tcPr>
            <w:tcW w:w="1626"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183</w:t>
            </w:r>
          </w:p>
        </w:tc>
        <w:tc>
          <w:tcPr>
            <w:tcW w:w="3319"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0.90 </w:t>
            </w:r>
          </w:p>
        </w:tc>
        <w:tc>
          <w:tcPr>
            <w:tcW w:w="1143"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164.70 </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164.70 </w:t>
            </w:r>
          </w:p>
        </w:tc>
      </w:tr>
      <w:tr>
        <w:trPr>
          <w:trHeight w:val="285" w:hRule="atLeast"/>
        </w:trPr>
        <w:tc>
          <w:tcPr>
            <w:tcW w:w="1306"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default" w:ascii="Arial Narrow" w:hAnsi="Arial Narrow" w:eastAsia="Arial Narrow" w:cs="Arial Narrow"/>
                <w:i w:val="0"/>
                <w:iCs w:val="0"/>
                <w:color w:val="000000"/>
                <w:sz w:val="21"/>
                <w:szCs w:val="21"/>
                <w:highlight w:val="none"/>
                <w:u w:val="none"/>
              </w:rPr>
            </w:pPr>
            <w:r>
              <w:rPr>
                <w:rFonts w:ascii="Arial Narrow" w:hAnsi="Arial Narrow" w:eastAsia="Arial Narrow" w:cs="Arial Narrow"/>
                <w:i w:val="0"/>
                <w:iCs w:val="0"/>
                <w:color w:val="000000"/>
                <w:kern w:val="0"/>
                <w:sz w:val="21"/>
                <w:szCs w:val="21"/>
                <w:highlight w:val="none"/>
                <w:u w:val="none"/>
                <w:lang w:val="en-US" w:eastAsia="zh-CN"/>
              </w:rPr>
              <w:t>2029</w:t>
            </w:r>
            <w:r>
              <w:rPr>
                <w:rFonts w:hint="eastAsia" w:ascii="仿宋_GB2312" w:hAnsi="Arial Narrow" w:eastAsia="仿宋_GB2312" w:cs="仿宋_GB2312"/>
                <w:i w:val="0"/>
                <w:iCs w:val="0"/>
                <w:color w:val="000000"/>
                <w:kern w:val="0"/>
                <w:sz w:val="21"/>
                <w:szCs w:val="21"/>
                <w:highlight w:val="none"/>
                <w:u w:val="none"/>
                <w:lang w:val="en-US" w:eastAsia="zh-CN"/>
              </w:rPr>
              <w:t>年</w:t>
            </w:r>
          </w:p>
        </w:tc>
        <w:tc>
          <w:tcPr>
            <w:tcW w:w="1626"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183</w:t>
            </w:r>
          </w:p>
        </w:tc>
        <w:tc>
          <w:tcPr>
            <w:tcW w:w="3319"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0.90 </w:t>
            </w:r>
          </w:p>
        </w:tc>
        <w:tc>
          <w:tcPr>
            <w:tcW w:w="1143"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164.70 </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164.70 </w:t>
            </w:r>
          </w:p>
        </w:tc>
      </w:tr>
      <w:tr>
        <w:trPr>
          <w:trHeight w:val="285" w:hRule="atLeast"/>
        </w:trPr>
        <w:tc>
          <w:tcPr>
            <w:tcW w:w="1306"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default" w:ascii="Arial Narrow" w:hAnsi="Arial Narrow" w:eastAsia="Arial Narrow" w:cs="Arial Narrow"/>
                <w:i w:val="0"/>
                <w:iCs w:val="0"/>
                <w:color w:val="000000"/>
                <w:sz w:val="21"/>
                <w:szCs w:val="21"/>
                <w:highlight w:val="none"/>
                <w:u w:val="none"/>
              </w:rPr>
            </w:pPr>
            <w:r>
              <w:rPr>
                <w:rFonts w:ascii="Arial Narrow" w:hAnsi="Arial Narrow" w:eastAsia="Arial Narrow" w:cs="Arial Narrow"/>
                <w:i w:val="0"/>
                <w:iCs w:val="0"/>
                <w:color w:val="000000"/>
                <w:kern w:val="0"/>
                <w:sz w:val="21"/>
                <w:szCs w:val="21"/>
                <w:highlight w:val="none"/>
                <w:u w:val="none"/>
                <w:lang w:val="en-US" w:eastAsia="zh-CN"/>
              </w:rPr>
              <w:t>2030</w:t>
            </w:r>
            <w:r>
              <w:rPr>
                <w:rFonts w:hint="eastAsia" w:ascii="仿宋_GB2312" w:hAnsi="Arial Narrow" w:eastAsia="仿宋_GB2312" w:cs="仿宋_GB2312"/>
                <w:i w:val="0"/>
                <w:iCs w:val="0"/>
                <w:color w:val="000000"/>
                <w:kern w:val="0"/>
                <w:sz w:val="21"/>
                <w:szCs w:val="21"/>
                <w:highlight w:val="none"/>
                <w:u w:val="none"/>
                <w:lang w:val="en-US" w:eastAsia="zh-CN"/>
              </w:rPr>
              <w:t>年</w:t>
            </w:r>
          </w:p>
        </w:tc>
        <w:tc>
          <w:tcPr>
            <w:tcW w:w="1626"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183</w:t>
            </w:r>
          </w:p>
        </w:tc>
        <w:tc>
          <w:tcPr>
            <w:tcW w:w="3319"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0.90 </w:t>
            </w:r>
          </w:p>
        </w:tc>
        <w:tc>
          <w:tcPr>
            <w:tcW w:w="1143"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164.70 </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164.70 </w:t>
            </w:r>
          </w:p>
        </w:tc>
      </w:tr>
      <w:tr>
        <w:trPr>
          <w:trHeight w:val="285" w:hRule="atLeast"/>
        </w:trPr>
        <w:tc>
          <w:tcPr>
            <w:tcW w:w="1306"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default" w:ascii="Arial Narrow" w:hAnsi="Arial Narrow" w:eastAsia="Arial Narrow" w:cs="Arial Narrow"/>
                <w:i w:val="0"/>
                <w:iCs w:val="0"/>
                <w:color w:val="000000"/>
                <w:sz w:val="21"/>
                <w:szCs w:val="21"/>
                <w:highlight w:val="none"/>
                <w:u w:val="none"/>
              </w:rPr>
            </w:pPr>
            <w:r>
              <w:rPr>
                <w:rFonts w:ascii="Arial Narrow" w:hAnsi="Arial Narrow" w:eastAsia="Arial Narrow" w:cs="Arial Narrow"/>
                <w:i w:val="0"/>
                <w:iCs w:val="0"/>
                <w:color w:val="000000"/>
                <w:kern w:val="0"/>
                <w:sz w:val="21"/>
                <w:szCs w:val="21"/>
                <w:highlight w:val="none"/>
                <w:u w:val="none"/>
                <w:lang w:val="en-US" w:eastAsia="zh-CN"/>
              </w:rPr>
              <w:t>2031</w:t>
            </w:r>
            <w:r>
              <w:rPr>
                <w:rFonts w:hint="eastAsia" w:ascii="仿宋_GB2312" w:hAnsi="Arial Narrow" w:eastAsia="仿宋_GB2312" w:cs="仿宋_GB2312"/>
                <w:i w:val="0"/>
                <w:iCs w:val="0"/>
                <w:color w:val="000000"/>
                <w:kern w:val="0"/>
                <w:sz w:val="21"/>
                <w:szCs w:val="21"/>
                <w:highlight w:val="none"/>
                <w:u w:val="none"/>
                <w:lang w:val="en-US" w:eastAsia="zh-CN"/>
              </w:rPr>
              <w:t>年</w:t>
            </w:r>
          </w:p>
        </w:tc>
        <w:tc>
          <w:tcPr>
            <w:tcW w:w="1626"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183</w:t>
            </w:r>
          </w:p>
        </w:tc>
        <w:tc>
          <w:tcPr>
            <w:tcW w:w="3319"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0.90 </w:t>
            </w:r>
          </w:p>
        </w:tc>
        <w:tc>
          <w:tcPr>
            <w:tcW w:w="1143"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164.70 </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164.70 </w:t>
            </w:r>
          </w:p>
        </w:tc>
      </w:tr>
      <w:tr>
        <w:trPr>
          <w:trHeight w:val="285" w:hRule="atLeast"/>
        </w:trPr>
        <w:tc>
          <w:tcPr>
            <w:tcW w:w="1306"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default" w:ascii="Arial Narrow" w:hAnsi="Arial Narrow" w:eastAsia="Arial Narrow" w:cs="Arial Narrow"/>
                <w:i w:val="0"/>
                <w:iCs w:val="0"/>
                <w:color w:val="000000"/>
                <w:sz w:val="21"/>
                <w:szCs w:val="21"/>
                <w:highlight w:val="none"/>
                <w:u w:val="none"/>
              </w:rPr>
            </w:pPr>
            <w:r>
              <w:rPr>
                <w:rFonts w:ascii="Arial Narrow" w:hAnsi="Arial Narrow" w:eastAsia="Arial Narrow" w:cs="Arial Narrow"/>
                <w:i w:val="0"/>
                <w:iCs w:val="0"/>
                <w:color w:val="000000"/>
                <w:kern w:val="0"/>
                <w:sz w:val="21"/>
                <w:szCs w:val="21"/>
                <w:highlight w:val="none"/>
                <w:u w:val="none"/>
                <w:lang w:val="en-US" w:eastAsia="zh-CN"/>
              </w:rPr>
              <w:t>2032</w:t>
            </w:r>
            <w:r>
              <w:rPr>
                <w:rFonts w:hint="eastAsia" w:ascii="仿宋_GB2312" w:hAnsi="Arial Narrow" w:eastAsia="仿宋_GB2312" w:cs="仿宋_GB2312"/>
                <w:i w:val="0"/>
                <w:iCs w:val="0"/>
                <w:color w:val="000000"/>
                <w:kern w:val="0"/>
                <w:sz w:val="21"/>
                <w:szCs w:val="21"/>
                <w:highlight w:val="none"/>
                <w:u w:val="none"/>
                <w:lang w:val="en-US" w:eastAsia="zh-CN"/>
              </w:rPr>
              <w:t>年</w:t>
            </w:r>
          </w:p>
        </w:tc>
        <w:tc>
          <w:tcPr>
            <w:tcW w:w="1626"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183</w:t>
            </w:r>
          </w:p>
        </w:tc>
        <w:tc>
          <w:tcPr>
            <w:tcW w:w="3319"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0.90 </w:t>
            </w:r>
          </w:p>
        </w:tc>
        <w:tc>
          <w:tcPr>
            <w:tcW w:w="1143"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164.70 </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164.70 </w:t>
            </w:r>
          </w:p>
        </w:tc>
      </w:tr>
      <w:tr>
        <w:trPr>
          <w:trHeight w:val="285" w:hRule="atLeast"/>
        </w:trPr>
        <w:tc>
          <w:tcPr>
            <w:tcW w:w="1306"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default" w:ascii="Arial Narrow" w:hAnsi="Arial Narrow" w:eastAsia="Arial Narrow" w:cs="Arial Narrow"/>
                <w:i w:val="0"/>
                <w:iCs w:val="0"/>
                <w:color w:val="000000"/>
                <w:sz w:val="21"/>
                <w:szCs w:val="21"/>
                <w:highlight w:val="none"/>
                <w:u w:val="none"/>
              </w:rPr>
            </w:pPr>
            <w:r>
              <w:rPr>
                <w:rFonts w:ascii="Arial Narrow" w:hAnsi="Arial Narrow" w:eastAsia="Arial Narrow" w:cs="Arial Narrow"/>
                <w:i w:val="0"/>
                <w:iCs w:val="0"/>
                <w:color w:val="000000"/>
                <w:kern w:val="0"/>
                <w:sz w:val="21"/>
                <w:szCs w:val="21"/>
                <w:highlight w:val="none"/>
                <w:u w:val="none"/>
                <w:lang w:val="en-US" w:eastAsia="zh-CN"/>
              </w:rPr>
              <w:t>2033</w:t>
            </w:r>
            <w:r>
              <w:rPr>
                <w:rFonts w:hint="eastAsia" w:ascii="仿宋_GB2312" w:hAnsi="Arial Narrow" w:eastAsia="仿宋_GB2312" w:cs="仿宋_GB2312"/>
                <w:i w:val="0"/>
                <w:iCs w:val="0"/>
                <w:color w:val="000000"/>
                <w:kern w:val="0"/>
                <w:sz w:val="21"/>
                <w:szCs w:val="21"/>
                <w:highlight w:val="none"/>
                <w:u w:val="none"/>
                <w:lang w:val="en-US" w:eastAsia="zh-CN"/>
              </w:rPr>
              <w:t>年</w:t>
            </w:r>
          </w:p>
        </w:tc>
        <w:tc>
          <w:tcPr>
            <w:tcW w:w="1626"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183</w:t>
            </w:r>
          </w:p>
        </w:tc>
        <w:tc>
          <w:tcPr>
            <w:tcW w:w="3319"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0.95 </w:t>
            </w:r>
          </w:p>
        </w:tc>
        <w:tc>
          <w:tcPr>
            <w:tcW w:w="1143"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173.85 </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173.85 </w:t>
            </w:r>
          </w:p>
        </w:tc>
      </w:tr>
      <w:tr>
        <w:trPr>
          <w:trHeight w:val="285" w:hRule="atLeast"/>
        </w:trPr>
        <w:tc>
          <w:tcPr>
            <w:tcW w:w="1306"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default" w:ascii="Arial Narrow" w:hAnsi="Arial Narrow" w:eastAsia="Arial Narrow" w:cs="Arial Narrow"/>
                <w:i w:val="0"/>
                <w:iCs w:val="0"/>
                <w:color w:val="000000"/>
                <w:sz w:val="21"/>
                <w:szCs w:val="21"/>
                <w:highlight w:val="none"/>
                <w:u w:val="none"/>
              </w:rPr>
            </w:pPr>
            <w:r>
              <w:rPr>
                <w:rFonts w:ascii="Arial Narrow" w:hAnsi="Arial Narrow" w:eastAsia="Arial Narrow" w:cs="Arial Narrow"/>
                <w:i w:val="0"/>
                <w:iCs w:val="0"/>
                <w:color w:val="000000"/>
                <w:kern w:val="0"/>
                <w:sz w:val="21"/>
                <w:szCs w:val="21"/>
                <w:highlight w:val="none"/>
                <w:u w:val="none"/>
                <w:lang w:val="en-US" w:eastAsia="zh-CN"/>
              </w:rPr>
              <w:t>2034</w:t>
            </w:r>
            <w:r>
              <w:rPr>
                <w:rFonts w:hint="eastAsia" w:ascii="仿宋_GB2312" w:hAnsi="Arial Narrow" w:eastAsia="仿宋_GB2312" w:cs="仿宋_GB2312"/>
                <w:i w:val="0"/>
                <w:iCs w:val="0"/>
                <w:color w:val="000000"/>
                <w:kern w:val="0"/>
                <w:sz w:val="21"/>
                <w:szCs w:val="21"/>
                <w:highlight w:val="none"/>
                <w:u w:val="none"/>
                <w:lang w:val="en-US" w:eastAsia="zh-CN"/>
              </w:rPr>
              <w:t>年</w:t>
            </w:r>
          </w:p>
        </w:tc>
        <w:tc>
          <w:tcPr>
            <w:tcW w:w="1626"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183</w:t>
            </w:r>
          </w:p>
        </w:tc>
        <w:tc>
          <w:tcPr>
            <w:tcW w:w="3319"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0.95 </w:t>
            </w:r>
          </w:p>
        </w:tc>
        <w:tc>
          <w:tcPr>
            <w:tcW w:w="1143"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173.85 </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173.85 </w:t>
            </w:r>
          </w:p>
        </w:tc>
      </w:tr>
      <w:tr>
        <w:trPr>
          <w:trHeight w:val="285" w:hRule="atLeast"/>
        </w:trPr>
        <w:tc>
          <w:tcPr>
            <w:tcW w:w="1306"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default" w:ascii="Arial Narrow" w:hAnsi="Arial Narrow" w:eastAsia="Arial Narrow" w:cs="Arial Narrow"/>
                <w:i w:val="0"/>
                <w:iCs w:val="0"/>
                <w:color w:val="000000"/>
                <w:sz w:val="21"/>
                <w:szCs w:val="21"/>
                <w:highlight w:val="none"/>
                <w:u w:val="none"/>
              </w:rPr>
            </w:pPr>
            <w:r>
              <w:rPr>
                <w:rFonts w:ascii="Arial Narrow" w:hAnsi="Arial Narrow" w:eastAsia="Arial Narrow" w:cs="Arial Narrow"/>
                <w:i w:val="0"/>
                <w:iCs w:val="0"/>
                <w:color w:val="000000"/>
                <w:kern w:val="0"/>
                <w:sz w:val="21"/>
                <w:szCs w:val="21"/>
                <w:highlight w:val="none"/>
                <w:u w:val="none"/>
                <w:lang w:val="en-US" w:eastAsia="zh-CN"/>
              </w:rPr>
              <w:t>2035</w:t>
            </w:r>
            <w:r>
              <w:rPr>
                <w:rFonts w:hint="eastAsia" w:ascii="仿宋_GB2312" w:hAnsi="Arial Narrow" w:eastAsia="仿宋_GB2312" w:cs="仿宋_GB2312"/>
                <w:i w:val="0"/>
                <w:iCs w:val="0"/>
                <w:color w:val="000000"/>
                <w:kern w:val="0"/>
                <w:sz w:val="21"/>
                <w:szCs w:val="21"/>
                <w:highlight w:val="none"/>
                <w:u w:val="none"/>
                <w:lang w:val="en-US" w:eastAsia="zh-CN"/>
              </w:rPr>
              <w:t>年</w:t>
            </w:r>
          </w:p>
        </w:tc>
        <w:tc>
          <w:tcPr>
            <w:tcW w:w="1626"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183</w:t>
            </w:r>
          </w:p>
        </w:tc>
        <w:tc>
          <w:tcPr>
            <w:tcW w:w="3319"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0.95 </w:t>
            </w:r>
          </w:p>
        </w:tc>
        <w:tc>
          <w:tcPr>
            <w:tcW w:w="1143"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173.85 </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173.85 </w:t>
            </w:r>
          </w:p>
        </w:tc>
      </w:tr>
      <w:tr>
        <w:trPr>
          <w:trHeight w:val="285" w:hRule="atLeast"/>
        </w:trPr>
        <w:tc>
          <w:tcPr>
            <w:tcW w:w="1306"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default" w:ascii="Arial Narrow" w:hAnsi="Arial Narrow" w:eastAsia="Arial Narrow" w:cs="Arial Narrow"/>
                <w:i w:val="0"/>
                <w:iCs w:val="0"/>
                <w:color w:val="000000"/>
                <w:sz w:val="21"/>
                <w:szCs w:val="21"/>
                <w:highlight w:val="none"/>
                <w:u w:val="none"/>
              </w:rPr>
            </w:pPr>
            <w:r>
              <w:rPr>
                <w:rFonts w:ascii="Arial Narrow" w:hAnsi="Arial Narrow" w:eastAsia="Arial Narrow" w:cs="Arial Narrow"/>
                <w:i w:val="0"/>
                <w:iCs w:val="0"/>
                <w:color w:val="000000"/>
                <w:kern w:val="0"/>
                <w:sz w:val="21"/>
                <w:szCs w:val="21"/>
                <w:highlight w:val="none"/>
                <w:u w:val="none"/>
                <w:lang w:val="en-US" w:eastAsia="zh-CN"/>
              </w:rPr>
              <w:t>2036</w:t>
            </w:r>
            <w:r>
              <w:rPr>
                <w:rFonts w:hint="eastAsia" w:ascii="仿宋_GB2312" w:hAnsi="Arial Narrow" w:eastAsia="仿宋_GB2312" w:cs="仿宋_GB2312"/>
                <w:i w:val="0"/>
                <w:iCs w:val="0"/>
                <w:color w:val="000000"/>
                <w:kern w:val="0"/>
                <w:sz w:val="21"/>
                <w:szCs w:val="21"/>
                <w:highlight w:val="none"/>
                <w:u w:val="none"/>
                <w:lang w:val="en-US" w:eastAsia="zh-CN"/>
              </w:rPr>
              <w:t>年</w:t>
            </w:r>
          </w:p>
        </w:tc>
        <w:tc>
          <w:tcPr>
            <w:tcW w:w="1626"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183</w:t>
            </w:r>
          </w:p>
        </w:tc>
        <w:tc>
          <w:tcPr>
            <w:tcW w:w="3319"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0.95 </w:t>
            </w:r>
          </w:p>
        </w:tc>
        <w:tc>
          <w:tcPr>
            <w:tcW w:w="1143"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173.85 </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173.85 </w:t>
            </w:r>
          </w:p>
        </w:tc>
      </w:tr>
      <w:tr>
        <w:trPr>
          <w:trHeight w:val="285" w:hRule="atLeast"/>
        </w:trPr>
        <w:tc>
          <w:tcPr>
            <w:tcW w:w="1306"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default" w:ascii="Arial Narrow" w:hAnsi="Arial Narrow" w:eastAsia="Arial Narrow" w:cs="Arial Narrow"/>
                <w:i w:val="0"/>
                <w:iCs w:val="0"/>
                <w:color w:val="000000"/>
                <w:sz w:val="21"/>
                <w:szCs w:val="21"/>
                <w:highlight w:val="none"/>
                <w:u w:val="none"/>
              </w:rPr>
            </w:pPr>
            <w:r>
              <w:rPr>
                <w:rFonts w:ascii="Arial Narrow" w:hAnsi="Arial Narrow" w:eastAsia="Arial Narrow" w:cs="Arial Narrow"/>
                <w:i w:val="0"/>
                <w:iCs w:val="0"/>
                <w:color w:val="000000"/>
                <w:kern w:val="0"/>
                <w:sz w:val="21"/>
                <w:szCs w:val="21"/>
                <w:highlight w:val="none"/>
                <w:u w:val="none"/>
                <w:lang w:val="en-US" w:eastAsia="zh-CN"/>
              </w:rPr>
              <w:t>2037</w:t>
            </w:r>
            <w:r>
              <w:rPr>
                <w:rFonts w:hint="eastAsia" w:ascii="仿宋_GB2312" w:hAnsi="Arial Narrow" w:eastAsia="仿宋_GB2312" w:cs="仿宋_GB2312"/>
                <w:i w:val="0"/>
                <w:iCs w:val="0"/>
                <w:color w:val="000000"/>
                <w:kern w:val="0"/>
                <w:sz w:val="21"/>
                <w:szCs w:val="21"/>
                <w:highlight w:val="none"/>
                <w:u w:val="none"/>
                <w:lang w:val="en-US" w:eastAsia="zh-CN"/>
              </w:rPr>
              <w:t>年</w:t>
            </w:r>
          </w:p>
        </w:tc>
        <w:tc>
          <w:tcPr>
            <w:tcW w:w="1626"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183</w:t>
            </w:r>
          </w:p>
        </w:tc>
        <w:tc>
          <w:tcPr>
            <w:tcW w:w="3319"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0.95 </w:t>
            </w:r>
          </w:p>
        </w:tc>
        <w:tc>
          <w:tcPr>
            <w:tcW w:w="1143"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173.85 </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173.85 </w:t>
            </w:r>
          </w:p>
        </w:tc>
      </w:tr>
      <w:tr>
        <w:trPr>
          <w:trHeight w:val="285" w:hRule="atLeast"/>
        </w:trPr>
        <w:tc>
          <w:tcPr>
            <w:tcW w:w="1306"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default" w:ascii="Arial Narrow" w:hAnsi="Arial Narrow" w:eastAsia="Arial Narrow" w:cs="Arial Narrow"/>
                <w:i w:val="0"/>
                <w:iCs w:val="0"/>
                <w:color w:val="000000"/>
                <w:sz w:val="21"/>
                <w:szCs w:val="21"/>
                <w:highlight w:val="none"/>
                <w:u w:val="none"/>
              </w:rPr>
            </w:pPr>
            <w:r>
              <w:rPr>
                <w:rFonts w:ascii="Arial Narrow" w:hAnsi="Arial Narrow" w:eastAsia="Arial Narrow" w:cs="Arial Narrow"/>
                <w:i w:val="0"/>
                <w:iCs w:val="0"/>
                <w:color w:val="000000"/>
                <w:kern w:val="0"/>
                <w:sz w:val="21"/>
                <w:szCs w:val="21"/>
                <w:highlight w:val="none"/>
                <w:u w:val="none"/>
                <w:lang w:val="en-US" w:eastAsia="zh-CN"/>
              </w:rPr>
              <w:t>2038</w:t>
            </w:r>
            <w:r>
              <w:rPr>
                <w:rFonts w:hint="eastAsia" w:ascii="仿宋_GB2312" w:hAnsi="Arial Narrow" w:eastAsia="仿宋_GB2312" w:cs="仿宋_GB2312"/>
                <w:i w:val="0"/>
                <w:iCs w:val="0"/>
                <w:color w:val="000000"/>
                <w:kern w:val="0"/>
                <w:sz w:val="21"/>
                <w:szCs w:val="21"/>
                <w:highlight w:val="none"/>
                <w:u w:val="none"/>
                <w:lang w:val="en-US" w:eastAsia="zh-CN"/>
              </w:rPr>
              <w:t>年</w:t>
            </w:r>
          </w:p>
        </w:tc>
        <w:tc>
          <w:tcPr>
            <w:tcW w:w="1626"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183</w:t>
            </w:r>
          </w:p>
        </w:tc>
        <w:tc>
          <w:tcPr>
            <w:tcW w:w="3319"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1.00 </w:t>
            </w:r>
          </w:p>
        </w:tc>
        <w:tc>
          <w:tcPr>
            <w:tcW w:w="1143"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183.00 </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183.00 </w:t>
            </w:r>
          </w:p>
        </w:tc>
      </w:tr>
      <w:tr>
        <w:trPr>
          <w:trHeight w:val="285" w:hRule="atLeast"/>
        </w:trPr>
        <w:tc>
          <w:tcPr>
            <w:tcW w:w="1306"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default" w:ascii="Arial Narrow" w:hAnsi="Arial Narrow" w:eastAsia="Arial Narrow" w:cs="Arial Narrow"/>
                <w:i w:val="0"/>
                <w:iCs w:val="0"/>
                <w:color w:val="000000"/>
                <w:sz w:val="21"/>
                <w:szCs w:val="21"/>
                <w:highlight w:val="none"/>
                <w:u w:val="none"/>
              </w:rPr>
            </w:pPr>
            <w:r>
              <w:rPr>
                <w:rFonts w:ascii="Arial Narrow" w:hAnsi="Arial Narrow" w:eastAsia="Arial Narrow" w:cs="Arial Narrow"/>
                <w:i w:val="0"/>
                <w:iCs w:val="0"/>
                <w:color w:val="000000"/>
                <w:kern w:val="0"/>
                <w:sz w:val="21"/>
                <w:szCs w:val="21"/>
                <w:highlight w:val="none"/>
                <w:u w:val="none"/>
                <w:lang w:val="en-US" w:eastAsia="zh-CN"/>
              </w:rPr>
              <w:t>2039</w:t>
            </w:r>
            <w:r>
              <w:rPr>
                <w:rFonts w:hint="eastAsia" w:ascii="仿宋_GB2312" w:hAnsi="Arial Narrow" w:eastAsia="仿宋_GB2312" w:cs="仿宋_GB2312"/>
                <w:i w:val="0"/>
                <w:iCs w:val="0"/>
                <w:color w:val="000000"/>
                <w:kern w:val="0"/>
                <w:sz w:val="21"/>
                <w:szCs w:val="21"/>
                <w:highlight w:val="none"/>
                <w:u w:val="none"/>
                <w:lang w:val="en-US" w:eastAsia="zh-CN"/>
              </w:rPr>
              <w:t>年</w:t>
            </w:r>
          </w:p>
        </w:tc>
        <w:tc>
          <w:tcPr>
            <w:tcW w:w="1626"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183</w:t>
            </w:r>
          </w:p>
        </w:tc>
        <w:tc>
          <w:tcPr>
            <w:tcW w:w="3319"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1.00 </w:t>
            </w:r>
          </w:p>
        </w:tc>
        <w:tc>
          <w:tcPr>
            <w:tcW w:w="1143"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183.00 </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183.00 </w:t>
            </w:r>
          </w:p>
        </w:tc>
      </w:tr>
      <w:tr>
        <w:trPr>
          <w:trHeight w:val="285" w:hRule="atLeast"/>
        </w:trPr>
        <w:tc>
          <w:tcPr>
            <w:tcW w:w="1306"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default" w:ascii="Arial Narrow" w:hAnsi="Arial Narrow" w:eastAsia="Arial Narrow" w:cs="Arial Narrow"/>
                <w:i w:val="0"/>
                <w:iCs w:val="0"/>
                <w:color w:val="000000"/>
                <w:sz w:val="21"/>
                <w:szCs w:val="21"/>
                <w:highlight w:val="none"/>
                <w:u w:val="none"/>
              </w:rPr>
            </w:pPr>
            <w:r>
              <w:rPr>
                <w:rFonts w:ascii="Arial Narrow" w:hAnsi="Arial Narrow" w:eastAsia="Arial Narrow" w:cs="Arial Narrow"/>
                <w:i w:val="0"/>
                <w:iCs w:val="0"/>
                <w:color w:val="000000"/>
                <w:kern w:val="0"/>
                <w:sz w:val="21"/>
                <w:szCs w:val="21"/>
                <w:highlight w:val="none"/>
                <w:u w:val="none"/>
                <w:lang w:val="en-US" w:eastAsia="zh-CN"/>
              </w:rPr>
              <w:t>2040</w:t>
            </w:r>
            <w:r>
              <w:rPr>
                <w:rFonts w:hint="eastAsia" w:ascii="仿宋_GB2312" w:hAnsi="Arial Narrow" w:eastAsia="仿宋_GB2312" w:cs="仿宋_GB2312"/>
                <w:i w:val="0"/>
                <w:iCs w:val="0"/>
                <w:color w:val="000000"/>
                <w:kern w:val="0"/>
                <w:sz w:val="21"/>
                <w:szCs w:val="21"/>
                <w:highlight w:val="none"/>
                <w:u w:val="none"/>
                <w:lang w:val="en-US" w:eastAsia="zh-CN"/>
              </w:rPr>
              <w:t>年</w:t>
            </w:r>
          </w:p>
        </w:tc>
        <w:tc>
          <w:tcPr>
            <w:tcW w:w="1626"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183</w:t>
            </w:r>
          </w:p>
        </w:tc>
        <w:tc>
          <w:tcPr>
            <w:tcW w:w="3319"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1.00 </w:t>
            </w:r>
          </w:p>
        </w:tc>
        <w:tc>
          <w:tcPr>
            <w:tcW w:w="1143"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183.00 </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183.00 </w:t>
            </w:r>
          </w:p>
        </w:tc>
      </w:tr>
      <w:tr>
        <w:trPr>
          <w:trHeight w:val="285" w:hRule="atLeast"/>
        </w:trPr>
        <w:tc>
          <w:tcPr>
            <w:tcW w:w="1306"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default" w:ascii="Arial Narrow" w:hAnsi="Arial Narrow" w:eastAsia="Arial Narrow" w:cs="Arial Narrow"/>
                <w:i w:val="0"/>
                <w:iCs w:val="0"/>
                <w:color w:val="000000"/>
                <w:sz w:val="21"/>
                <w:szCs w:val="21"/>
                <w:highlight w:val="none"/>
                <w:u w:val="none"/>
              </w:rPr>
            </w:pPr>
            <w:r>
              <w:rPr>
                <w:rFonts w:ascii="Arial Narrow" w:hAnsi="Arial Narrow" w:eastAsia="Arial Narrow" w:cs="Arial Narrow"/>
                <w:i w:val="0"/>
                <w:iCs w:val="0"/>
                <w:color w:val="000000"/>
                <w:kern w:val="0"/>
                <w:sz w:val="21"/>
                <w:szCs w:val="21"/>
                <w:highlight w:val="none"/>
                <w:u w:val="none"/>
                <w:lang w:val="en-US" w:eastAsia="zh-CN"/>
              </w:rPr>
              <w:t>2041</w:t>
            </w:r>
            <w:r>
              <w:rPr>
                <w:rFonts w:hint="eastAsia" w:ascii="仿宋_GB2312" w:hAnsi="Arial Narrow" w:eastAsia="仿宋_GB2312" w:cs="仿宋_GB2312"/>
                <w:i w:val="0"/>
                <w:iCs w:val="0"/>
                <w:color w:val="000000"/>
                <w:kern w:val="0"/>
                <w:sz w:val="21"/>
                <w:szCs w:val="21"/>
                <w:highlight w:val="none"/>
                <w:u w:val="none"/>
                <w:lang w:val="en-US" w:eastAsia="zh-CN"/>
              </w:rPr>
              <w:t>年</w:t>
            </w:r>
          </w:p>
        </w:tc>
        <w:tc>
          <w:tcPr>
            <w:tcW w:w="1626"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183</w:t>
            </w:r>
          </w:p>
        </w:tc>
        <w:tc>
          <w:tcPr>
            <w:tcW w:w="3319"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1.00 </w:t>
            </w:r>
          </w:p>
        </w:tc>
        <w:tc>
          <w:tcPr>
            <w:tcW w:w="1143"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183.00 </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183.00 </w:t>
            </w:r>
          </w:p>
        </w:tc>
      </w:tr>
      <w:tr>
        <w:trPr>
          <w:trHeight w:val="285" w:hRule="atLeast"/>
        </w:trPr>
        <w:tc>
          <w:tcPr>
            <w:tcW w:w="1306"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default" w:ascii="Arial Narrow" w:hAnsi="Arial Narrow" w:eastAsia="Arial Narrow" w:cs="Arial Narrow"/>
                <w:i w:val="0"/>
                <w:iCs w:val="0"/>
                <w:color w:val="000000"/>
                <w:sz w:val="21"/>
                <w:szCs w:val="21"/>
                <w:highlight w:val="none"/>
                <w:u w:val="none"/>
              </w:rPr>
            </w:pPr>
            <w:r>
              <w:rPr>
                <w:rFonts w:ascii="Arial Narrow" w:hAnsi="Arial Narrow" w:eastAsia="Arial Narrow" w:cs="Arial Narrow"/>
                <w:i w:val="0"/>
                <w:iCs w:val="0"/>
                <w:color w:val="000000"/>
                <w:kern w:val="0"/>
                <w:sz w:val="21"/>
                <w:szCs w:val="21"/>
                <w:highlight w:val="none"/>
                <w:u w:val="none"/>
                <w:lang w:val="en-US" w:eastAsia="zh-CN"/>
              </w:rPr>
              <w:t>2042</w:t>
            </w:r>
            <w:r>
              <w:rPr>
                <w:rFonts w:hint="eastAsia" w:ascii="仿宋_GB2312" w:hAnsi="Arial Narrow" w:eastAsia="仿宋_GB2312" w:cs="仿宋_GB2312"/>
                <w:i w:val="0"/>
                <w:iCs w:val="0"/>
                <w:color w:val="000000"/>
                <w:kern w:val="0"/>
                <w:sz w:val="21"/>
                <w:szCs w:val="21"/>
                <w:highlight w:val="none"/>
                <w:u w:val="none"/>
                <w:lang w:val="en-US" w:eastAsia="zh-CN"/>
              </w:rPr>
              <w:t>年</w:t>
            </w:r>
          </w:p>
        </w:tc>
        <w:tc>
          <w:tcPr>
            <w:tcW w:w="1626"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183</w:t>
            </w:r>
          </w:p>
        </w:tc>
        <w:tc>
          <w:tcPr>
            <w:tcW w:w="3319"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1.00 </w:t>
            </w:r>
          </w:p>
        </w:tc>
        <w:tc>
          <w:tcPr>
            <w:tcW w:w="1143"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183.00 </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183.00 </w:t>
            </w:r>
          </w:p>
        </w:tc>
      </w:tr>
      <w:tr>
        <w:trPr>
          <w:trHeight w:val="285" w:hRule="atLeast"/>
        </w:trPr>
        <w:tc>
          <w:tcPr>
            <w:tcW w:w="1306"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default" w:ascii="Arial Narrow" w:hAnsi="Arial Narrow" w:eastAsia="Arial Narrow" w:cs="Arial Narrow"/>
                <w:i w:val="0"/>
                <w:iCs w:val="0"/>
                <w:color w:val="000000"/>
                <w:sz w:val="21"/>
                <w:szCs w:val="21"/>
                <w:highlight w:val="none"/>
                <w:u w:val="none"/>
              </w:rPr>
            </w:pPr>
            <w:r>
              <w:rPr>
                <w:rFonts w:ascii="Arial Narrow" w:hAnsi="Arial Narrow" w:eastAsia="Arial Narrow" w:cs="Arial Narrow"/>
                <w:i w:val="0"/>
                <w:iCs w:val="0"/>
                <w:color w:val="000000"/>
                <w:kern w:val="0"/>
                <w:sz w:val="21"/>
                <w:szCs w:val="21"/>
                <w:highlight w:val="none"/>
                <w:u w:val="none"/>
                <w:lang w:val="en-US" w:eastAsia="zh-CN"/>
              </w:rPr>
              <w:t>2043</w:t>
            </w:r>
            <w:r>
              <w:rPr>
                <w:rFonts w:hint="eastAsia" w:ascii="仿宋_GB2312" w:hAnsi="Arial Narrow" w:eastAsia="仿宋_GB2312" w:cs="仿宋_GB2312"/>
                <w:i w:val="0"/>
                <w:iCs w:val="0"/>
                <w:color w:val="000000"/>
                <w:kern w:val="0"/>
                <w:sz w:val="21"/>
                <w:szCs w:val="21"/>
                <w:highlight w:val="none"/>
                <w:u w:val="none"/>
                <w:lang w:val="en-US" w:eastAsia="zh-CN"/>
              </w:rPr>
              <w:t>年</w:t>
            </w:r>
          </w:p>
        </w:tc>
        <w:tc>
          <w:tcPr>
            <w:tcW w:w="1626"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183</w:t>
            </w:r>
          </w:p>
        </w:tc>
        <w:tc>
          <w:tcPr>
            <w:tcW w:w="3319"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1.05 </w:t>
            </w:r>
          </w:p>
        </w:tc>
        <w:tc>
          <w:tcPr>
            <w:tcW w:w="1143"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192.15 </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192.15 </w:t>
            </w:r>
          </w:p>
        </w:tc>
      </w:tr>
      <w:tr>
        <w:trPr>
          <w:trHeight w:val="285" w:hRule="atLeast"/>
        </w:trPr>
        <w:tc>
          <w:tcPr>
            <w:tcW w:w="1306"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default" w:ascii="Arial Narrow" w:hAnsi="Arial Narrow" w:eastAsia="Arial Narrow" w:cs="Arial Narrow"/>
                <w:i w:val="0"/>
                <w:iCs w:val="0"/>
                <w:color w:val="000000"/>
                <w:sz w:val="21"/>
                <w:szCs w:val="21"/>
                <w:highlight w:val="none"/>
                <w:u w:val="none"/>
              </w:rPr>
            </w:pPr>
            <w:r>
              <w:rPr>
                <w:rFonts w:ascii="Arial Narrow" w:hAnsi="Arial Narrow" w:eastAsia="Arial Narrow" w:cs="Arial Narrow"/>
                <w:i w:val="0"/>
                <w:iCs w:val="0"/>
                <w:color w:val="000000"/>
                <w:kern w:val="0"/>
                <w:sz w:val="21"/>
                <w:szCs w:val="21"/>
                <w:highlight w:val="none"/>
                <w:u w:val="none"/>
                <w:lang w:val="en-US" w:eastAsia="zh-CN"/>
              </w:rPr>
              <w:t>2044</w:t>
            </w:r>
            <w:r>
              <w:rPr>
                <w:rFonts w:hint="eastAsia" w:ascii="仿宋_GB2312" w:hAnsi="Arial Narrow" w:eastAsia="仿宋_GB2312" w:cs="仿宋_GB2312"/>
                <w:i w:val="0"/>
                <w:iCs w:val="0"/>
                <w:color w:val="000000"/>
                <w:kern w:val="0"/>
                <w:sz w:val="21"/>
                <w:szCs w:val="21"/>
                <w:highlight w:val="none"/>
                <w:u w:val="none"/>
                <w:lang w:val="en-US" w:eastAsia="zh-CN"/>
              </w:rPr>
              <w:t>年</w:t>
            </w:r>
          </w:p>
        </w:tc>
        <w:tc>
          <w:tcPr>
            <w:tcW w:w="1626"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183</w:t>
            </w:r>
          </w:p>
        </w:tc>
        <w:tc>
          <w:tcPr>
            <w:tcW w:w="3319"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1.05 </w:t>
            </w:r>
          </w:p>
        </w:tc>
        <w:tc>
          <w:tcPr>
            <w:tcW w:w="1143"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96.08 </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 xml:space="preserve">96.08 </w:t>
            </w:r>
          </w:p>
        </w:tc>
      </w:tr>
      <w:tr>
        <w:trPr>
          <w:trHeight w:val="285" w:hRule="atLeast"/>
        </w:trPr>
        <w:tc>
          <w:tcPr>
            <w:tcW w:w="1306" w:type="dxa"/>
            <w:tcBorders>
              <w:top w:val="nil"/>
              <w:left w:val="single" w:color="000000" w:sz="8" w:space="0"/>
              <w:bottom w:val="single" w:color="000000" w:sz="8" w:space="0"/>
              <w:right w:val="single" w:color="000000" w:sz="8" w:space="0"/>
            </w:tcBorders>
            <w:vAlign w:val="bottom"/>
          </w:tcPr>
          <w:p>
            <w:pPr>
              <w:widowControl/>
              <w:jc w:val="center"/>
              <w:textAlignment w:val="bottom"/>
              <w:rPr>
                <w:rFonts w:hint="eastAsia"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color w:val="000000"/>
                <w:kern w:val="0"/>
                <w:sz w:val="21"/>
                <w:szCs w:val="21"/>
                <w:highlight w:val="none"/>
                <w:u w:val="none"/>
                <w:lang w:val="en-US" w:eastAsia="zh-CN"/>
              </w:rPr>
              <w:t>合计</w:t>
            </w:r>
          </w:p>
        </w:tc>
        <w:tc>
          <w:tcPr>
            <w:tcW w:w="1626" w:type="dxa"/>
            <w:tcBorders>
              <w:top w:val="nil"/>
              <w:left w:val="nil"/>
              <w:bottom w:val="single" w:color="000000" w:sz="8" w:space="0"/>
              <w:right w:val="single" w:color="000000" w:sz="8" w:space="0"/>
            </w:tcBorders>
            <w:vAlign w:val="bottom"/>
          </w:tcPr>
          <w:p>
            <w:pPr>
              <w:rPr>
                <w:rFonts w:hint="default" w:ascii="Arial Narrow" w:hAnsi="Arial Narrow" w:eastAsia="Arial Narrow" w:cs="Arial Narrow"/>
                <w:i w:val="0"/>
                <w:iCs w:val="0"/>
                <w:color w:val="000000"/>
                <w:sz w:val="21"/>
                <w:szCs w:val="21"/>
                <w:highlight w:val="none"/>
                <w:u w:val="none"/>
              </w:rPr>
            </w:pPr>
          </w:p>
        </w:tc>
        <w:tc>
          <w:tcPr>
            <w:tcW w:w="3319" w:type="dxa"/>
            <w:tcBorders>
              <w:top w:val="nil"/>
              <w:left w:val="nil"/>
              <w:bottom w:val="single" w:color="000000" w:sz="8" w:space="0"/>
              <w:right w:val="single" w:color="000000" w:sz="8" w:space="0"/>
            </w:tcBorders>
            <w:vAlign w:val="bottom"/>
          </w:tcPr>
          <w:p>
            <w:pPr>
              <w:rPr>
                <w:rFonts w:hint="default" w:ascii="Arial Narrow" w:hAnsi="Arial Narrow" w:eastAsia="Arial Narrow" w:cs="Arial Narrow"/>
                <w:i w:val="0"/>
                <w:iCs w:val="0"/>
                <w:color w:val="000000"/>
                <w:sz w:val="21"/>
                <w:szCs w:val="21"/>
                <w:highlight w:val="none"/>
                <w:u w:val="none"/>
              </w:rPr>
            </w:pPr>
          </w:p>
        </w:tc>
        <w:tc>
          <w:tcPr>
            <w:tcW w:w="1143" w:type="dxa"/>
            <w:tcBorders>
              <w:top w:val="nil"/>
              <w:left w:val="nil"/>
              <w:bottom w:val="single" w:color="000000" w:sz="8" w:space="0"/>
              <w:right w:val="single" w:color="000000" w:sz="8" w:space="0"/>
            </w:tcBorders>
            <w:vAlign w:val="center"/>
          </w:tcPr>
          <w:p>
            <w:pPr>
              <w:jc w:val="right"/>
              <w:rPr>
                <w:rFonts w:hint="default" w:ascii="Arial Narrow" w:hAnsi="Arial Narrow" w:eastAsia="Arial Narrow" w:cs="Arial Narrow"/>
                <w:i w:val="0"/>
                <w:iCs w:val="0"/>
                <w:color w:val="000000"/>
                <w:sz w:val="21"/>
                <w:szCs w:val="21"/>
                <w:highlight w:val="none"/>
                <w:u w:val="none"/>
              </w:rPr>
            </w:pPr>
          </w:p>
        </w:tc>
        <w:tc>
          <w:tcPr>
            <w:tcW w:w="1365" w:type="dxa"/>
            <w:tcBorders>
              <w:top w:val="nil"/>
              <w:left w:val="nil"/>
              <w:bottom w:val="single" w:color="000000" w:sz="8" w:space="0"/>
              <w:right w:val="single" w:color="000000" w:sz="8" w:space="0"/>
            </w:tcBorders>
            <w:vAlign w:val="center"/>
          </w:tcPr>
          <w:p>
            <w:pPr>
              <w:widowControl/>
              <w:jc w:val="right"/>
              <w:textAlignment w:val="center"/>
              <w:rPr>
                <w:rFonts w:hint="default" w:ascii="Arial Narrow" w:hAnsi="Arial Narrow" w:eastAsia="Arial Narrow"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3,474.76</w:t>
            </w:r>
          </w:p>
        </w:tc>
      </w:tr>
    </w:tbl>
    <w:p>
      <w:pPr>
        <w:spacing w:line="360" w:lineRule="auto"/>
        <w:ind w:firstLine="424" w:firstLineChars="177"/>
        <w:jc w:val="both"/>
        <w:rPr>
          <w:rFonts w:hint="eastAsia" w:ascii="Arial Narrow" w:hAnsi="Arial Narrow" w:eastAsia="仿宋_GB2312" w:cs="Times New Roman"/>
          <w:sz w:val="24"/>
          <w:szCs w:val="24"/>
          <w:highlight w:val="none"/>
          <w:lang w:val="en-US" w:eastAsia="zh-CN"/>
        </w:rPr>
      </w:pPr>
      <w:r>
        <w:rPr>
          <w:rFonts w:hint="eastAsia" w:ascii="Arial Narrow" w:hAnsi="Arial Narrow" w:eastAsia="仿宋_GB2312" w:cs="Times New Roman"/>
          <w:sz w:val="24"/>
          <w:szCs w:val="24"/>
          <w:highlight w:val="none"/>
          <w:lang w:val="en-US" w:eastAsia="zh-CN"/>
        </w:rPr>
        <w:t>（2）商品和服务支出：此部分支出主要包括由收费收入负担的日常的办公费、水电费、差旅费等支出。2020年-2022年各年发生额分别为89.16万元、296.46万元、318.57万元、近三年平均值为234.74万元。</w:t>
      </w:r>
    </w:p>
    <w:p>
      <w:pPr>
        <w:spacing w:line="360" w:lineRule="auto"/>
        <w:ind w:firstLine="424" w:firstLineChars="177"/>
        <w:jc w:val="both"/>
        <w:rPr>
          <w:rFonts w:hint="eastAsia" w:ascii="Arial Narrow" w:hAnsi="Arial Narrow" w:eastAsia="仿宋_GB2312" w:cs="Times New Roman"/>
          <w:sz w:val="24"/>
          <w:szCs w:val="24"/>
          <w:highlight w:val="none"/>
          <w:lang w:val="en-US" w:eastAsia="zh-CN"/>
        </w:rPr>
      </w:pPr>
      <w:r>
        <w:rPr>
          <w:rFonts w:hint="eastAsia" w:ascii="Arial Narrow" w:hAnsi="Arial Narrow" w:eastAsia="仿宋_GB2312" w:cs="Times New Roman"/>
          <w:sz w:val="24"/>
          <w:szCs w:val="24"/>
          <w:highlight w:val="none"/>
          <w:lang w:val="en-US" w:eastAsia="zh-CN"/>
        </w:rPr>
        <w:t>本次预测初始年度数据按234.74万元/年进行估算。具体数据情况如下：</w:t>
      </w:r>
    </w:p>
    <w:p>
      <w:pPr>
        <w:spacing w:line="360" w:lineRule="auto"/>
        <w:ind w:firstLine="424" w:firstLineChars="177"/>
        <w:jc w:val="right"/>
        <w:rPr>
          <w:rFonts w:hint="eastAsia" w:ascii="Arial Narrow" w:hAnsi="Arial Narrow" w:eastAsia="仿宋_GB2312" w:cs="Times New Roman"/>
          <w:sz w:val="24"/>
          <w:szCs w:val="24"/>
          <w:highlight w:val="none"/>
          <w:lang w:val="en-US" w:eastAsia="zh-CN"/>
        </w:rPr>
      </w:pPr>
      <w:r>
        <w:rPr>
          <w:rFonts w:hint="eastAsia" w:ascii="Arial Narrow" w:hAnsi="Arial Narrow" w:eastAsia="仿宋_GB2312" w:cs="Times New Roman"/>
          <w:sz w:val="24"/>
          <w:szCs w:val="24"/>
          <w:highlight w:val="none"/>
          <w:lang w:val="en-US" w:eastAsia="zh-CN"/>
        </w:rPr>
        <w:t>单位：万元</w:t>
      </w:r>
    </w:p>
    <w:tbl>
      <w:tblPr>
        <w:tblW w:w="87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3"/>
        <w:gridCol w:w="2963"/>
        <w:gridCol w:w="2963"/>
      </w:tblGrid>
      <w:tr>
        <w:trPr>
          <w:trHeight w:val="295" w:hRule="atLeast"/>
          <w:tblHeader/>
        </w:trPr>
        <w:tc>
          <w:tcPr>
            <w:tcW w:w="2833"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项目</w:t>
            </w:r>
          </w:p>
        </w:tc>
        <w:tc>
          <w:tcPr>
            <w:tcW w:w="2963" w:type="dxa"/>
            <w:tcBorders>
              <w:top w:val="single" w:color="000000" w:sz="8" w:space="0"/>
              <w:left w:val="nil"/>
              <w:bottom w:val="single" w:color="000000" w:sz="8" w:space="0"/>
              <w:right w:val="single" w:color="000000" w:sz="8"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金额</w:t>
            </w:r>
          </w:p>
        </w:tc>
        <w:tc>
          <w:tcPr>
            <w:tcW w:w="2963" w:type="dxa"/>
            <w:tcBorders>
              <w:top w:val="single" w:color="000000" w:sz="8" w:space="0"/>
              <w:left w:val="nil"/>
              <w:bottom w:val="single" w:color="000000" w:sz="8" w:space="0"/>
              <w:right w:val="single" w:color="000000" w:sz="8"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合计</w:t>
            </w:r>
          </w:p>
        </w:tc>
      </w:tr>
      <w:tr>
        <w:trPr>
          <w:trHeight w:val="295" w:hRule="atLeast"/>
        </w:trPr>
        <w:tc>
          <w:tcPr>
            <w:tcW w:w="2833"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2023年</w:t>
            </w:r>
          </w:p>
        </w:tc>
        <w:tc>
          <w:tcPr>
            <w:tcW w:w="2963" w:type="dxa"/>
            <w:tcBorders>
              <w:top w:val="nil"/>
              <w:left w:val="nil"/>
              <w:bottom w:val="single" w:color="000000" w:sz="8" w:space="0"/>
              <w:right w:val="single" w:color="000000" w:sz="8"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117.42</w:t>
            </w:r>
          </w:p>
        </w:tc>
        <w:tc>
          <w:tcPr>
            <w:tcW w:w="2963" w:type="dxa"/>
            <w:tcBorders>
              <w:top w:val="nil"/>
              <w:left w:val="nil"/>
              <w:bottom w:val="single" w:color="000000" w:sz="8" w:space="0"/>
              <w:right w:val="single" w:color="000000" w:sz="8"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117.42</w:t>
            </w:r>
          </w:p>
        </w:tc>
      </w:tr>
      <w:tr>
        <w:trPr>
          <w:trHeight w:val="295" w:hRule="atLeast"/>
        </w:trPr>
        <w:tc>
          <w:tcPr>
            <w:tcW w:w="2833"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2024年</w:t>
            </w:r>
          </w:p>
        </w:tc>
        <w:tc>
          <w:tcPr>
            <w:tcW w:w="2963" w:type="dxa"/>
            <w:tcBorders>
              <w:top w:val="nil"/>
              <w:left w:val="nil"/>
              <w:bottom w:val="single" w:color="000000" w:sz="8" w:space="0"/>
              <w:right w:val="single" w:color="000000" w:sz="8"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234.74</w:t>
            </w:r>
          </w:p>
        </w:tc>
        <w:tc>
          <w:tcPr>
            <w:tcW w:w="2963" w:type="dxa"/>
            <w:tcBorders>
              <w:top w:val="nil"/>
              <w:left w:val="nil"/>
              <w:bottom w:val="single" w:color="000000" w:sz="8" w:space="0"/>
              <w:right w:val="single" w:color="000000" w:sz="8"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234.74</w:t>
            </w:r>
          </w:p>
        </w:tc>
      </w:tr>
      <w:tr>
        <w:trPr>
          <w:trHeight w:val="295" w:hRule="atLeast"/>
        </w:trPr>
        <w:tc>
          <w:tcPr>
            <w:tcW w:w="2833"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2025年</w:t>
            </w:r>
          </w:p>
        </w:tc>
        <w:tc>
          <w:tcPr>
            <w:tcW w:w="2963" w:type="dxa"/>
            <w:tcBorders>
              <w:top w:val="nil"/>
              <w:left w:val="nil"/>
              <w:bottom w:val="single" w:color="000000" w:sz="8" w:space="0"/>
              <w:right w:val="single" w:color="000000" w:sz="8"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234.74</w:t>
            </w:r>
          </w:p>
        </w:tc>
        <w:tc>
          <w:tcPr>
            <w:tcW w:w="2963" w:type="dxa"/>
            <w:tcBorders>
              <w:top w:val="nil"/>
              <w:left w:val="nil"/>
              <w:bottom w:val="single" w:color="000000" w:sz="8" w:space="0"/>
              <w:right w:val="single" w:color="000000" w:sz="8"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234.74</w:t>
            </w:r>
          </w:p>
        </w:tc>
      </w:tr>
      <w:tr>
        <w:trPr>
          <w:trHeight w:val="295" w:hRule="atLeast"/>
        </w:trPr>
        <w:tc>
          <w:tcPr>
            <w:tcW w:w="2833"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2026年</w:t>
            </w:r>
          </w:p>
        </w:tc>
        <w:tc>
          <w:tcPr>
            <w:tcW w:w="2963" w:type="dxa"/>
            <w:tcBorders>
              <w:top w:val="nil"/>
              <w:left w:val="nil"/>
              <w:bottom w:val="single" w:color="000000" w:sz="8" w:space="0"/>
              <w:right w:val="single" w:color="000000" w:sz="8"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234.74</w:t>
            </w:r>
          </w:p>
        </w:tc>
        <w:tc>
          <w:tcPr>
            <w:tcW w:w="2963" w:type="dxa"/>
            <w:tcBorders>
              <w:top w:val="nil"/>
              <w:left w:val="nil"/>
              <w:bottom w:val="single" w:color="000000" w:sz="8" w:space="0"/>
              <w:right w:val="single" w:color="000000" w:sz="8"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234.74</w:t>
            </w:r>
          </w:p>
        </w:tc>
      </w:tr>
      <w:tr>
        <w:trPr>
          <w:trHeight w:val="295" w:hRule="atLeast"/>
        </w:trPr>
        <w:tc>
          <w:tcPr>
            <w:tcW w:w="2833"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2027年</w:t>
            </w:r>
          </w:p>
        </w:tc>
        <w:tc>
          <w:tcPr>
            <w:tcW w:w="2963" w:type="dxa"/>
            <w:tcBorders>
              <w:top w:val="nil"/>
              <w:left w:val="nil"/>
              <w:bottom w:val="single" w:color="000000" w:sz="8" w:space="0"/>
              <w:right w:val="single" w:color="000000" w:sz="8"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234.74</w:t>
            </w:r>
          </w:p>
        </w:tc>
        <w:tc>
          <w:tcPr>
            <w:tcW w:w="2963" w:type="dxa"/>
            <w:tcBorders>
              <w:top w:val="nil"/>
              <w:left w:val="nil"/>
              <w:bottom w:val="single" w:color="000000" w:sz="8" w:space="0"/>
              <w:right w:val="single" w:color="000000" w:sz="8"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234.74</w:t>
            </w:r>
          </w:p>
        </w:tc>
      </w:tr>
      <w:tr>
        <w:trPr>
          <w:trHeight w:val="295" w:hRule="atLeast"/>
        </w:trPr>
        <w:tc>
          <w:tcPr>
            <w:tcW w:w="2833"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2028年</w:t>
            </w:r>
          </w:p>
        </w:tc>
        <w:tc>
          <w:tcPr>
            <w:tcW w:w="2963" w:type="dxa"/>
            <w:tcBorders>
              <w:top w:val="nil"/>
              <w:left w:val="nil"/>
              <w:bottom w:val="single" w:color="000000" w:sz="8" w:space="0"/>
              <w:right w:val="single" w:color="000000" w:sz="8"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246.55</w:t>
            </w:r>
          </w:p>
        </w:tc>
        <w:tc>
          <w:tcPr>
            <w:tcW w:w="2963" w:type="dxa"/>
            <w:tcBorders>
              <w:top w:val="nil"/>
              <w:left w:val="nil"/>
              <w:bottom w:val="single" w:color="000000" w:sz="8" w:space="0"/>
              <w:right w:val="single" w:color="000000" w:sz="8"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246.55</w:t>
            </w:r>
          </w:p>
        </w:tc>
      </w:tr>
      <w:tr>
        <w:trPr>
          <w:trHeight w:val="295" w:hRule="atLeast"/>
        </w:trPr>
        <w:tc>
          <w:tcPr>
            <w:tcW w:w="2833"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2029年</w:t>
            </w:r>
          </w:p>
        </w:tc>
        <w:tc>
          <w:tcPr>
            <w:tcW w:w="2963" w:type="dxa"/>
            <w:tcBorders>
              <w:top w:val="nil"/>
              <w:left w:val="nil"/>
              <w:bottom w:val="single" w:color="000000" w:sz="8" w:space="0"/>
              <w:right w:val="single" w:color="000000" w:sz="8"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246.55</w:t>
            </w:r>
          </w:p>
        </w:tc>
        <w:tc>
          <w:tcPr>
            <w:tcW w:w="2963" w:type="dxa"/>
            <w:tcBorders>
              <w:top w:val="nil"/>
              <w:left w:val="nil"/>
              <w:bottom w:val="single" w:color="000000" w:sz="8" w:space="0"/>
              <w:right w:val="single" w:color="000000" w:sz="8"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246.55</w:t>
            </w:r>
          </w:p>
        </w:tc>
      </w:tr>
      <w:tr>
        <w:trPr>
          <w:trHeight w:val="295" w:hRule="atLeast"/>
        </w:trPr>
        <w:tc>
          <w:tcPr>
            <w:tcW w:w="2833"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2030年</w:t>
            </w:r>
          </w:p>
        </w:tc>
        <w:tc>
          <w:tcPr>
            <w:tcW w:w="2963" w:type="dxa"/>
            <w:tcBorders>
              <w:top w:val="nil"/>
              <w:left w:val="nil"/>
              <w:bottom w:val="single" w:color="000000" w:sz="8" w:space="0"/>
              <w:right w:val="single" w:color="000000" w:sz="8"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246.55</w:t>
            </w:r>
          </w:p>
        </w:tc>
        <w:tc>
          <w:tcPr>
            <w:tcW w:w="2963" w:type="dxa"/>
            <w:tcBorders>
              <w:top w:val="nil"/>
              <w:left w:val="nil"/>
              <w:bottom w:val="single" w:color="000000" w:sz="8" w:space="0"/>
              <w:right w:val="single" w:color="000000" w:sz="8"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246.55</w:t>
            </w:r>
          </w:p>
        </w:tc>
      </w:tr>
      <w:tr>
        <w:trPr>
          <w:trHeight w:val="295" w:hRule="atLeast"/>
        </w:trPr>
        <w:tc>
          <w:tcPr>
            <w:tcW w:w="2833"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2031年</w:t>
            </w:r>
          </w:p>
        </w:tc>
        <w:tc>
          <w:tcPr>
            <w:tcW w:w="2963" w:type="dxa"/>
            <w:tcBorders>
              <w:top w:val="nil"/>
              <w:left w:val="nil"/>
              <w:bottom w:val="single" w:color="000000" w:sz="8" w:space="0"/>
              <w:right w:val="single" w:color="000000" w:sz="8"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246.55</w:t>
            </w:r>
          </w:p>
        </w:tc>
        <w:tc>
          <w:tcPr>
            <w:tcW w:w="2963" w:type="dxa"/>
            <w:tcBorders>
              <w:top w:val="nil"/>
              <w:left w:val="nil"/>
              <w:bottom w:val="single" w:color="000000" w:sz="8" w:space="0"/>
              <w:right w:val="single" w:color="000000" w:sz="8"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246.55</w:t>
            </w:r>
          </w:p>
        </w:tc>
      </w:tr>
      <w:tr>
        <w:trPr>
          <w:trHeight w:val="295" w:hRule="atLeast"/>
        </w:trPr>
        <w:tc>
          <w:tcPr>
            <w:tcW w:w="2833"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2032年</w:t>
            </w:r>
          </w:p>
        </w:tc>
        <w:tc>
          <w:tcPr>
            <w:tcW w:w="2963" w:type="dxa"/>
            <w:tcBorders>
              <w:top w:val="nil"/>
              <w:left w:val="nil"/>
              <w:bottom w:val="single" w:color="000000" w:sz="8" w:space="0"/>
              <w:right w:val="single" w:color="000000" w:sz="8"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246.55</w:t>
            </w:r>
          </w:p>
        </w:tc>
        <w:tc>
          <w:tcPr>
            <w:tcW w:w="2963" w:type="dxa"/>
            <w:tcBorders>
              <w:top w:val="nil"/>
              <w:left w:val="nil"/>
              <w:bottom w:val="single" w:color="000000" w:sz="8" w:space="0"/>
              <w:right w:val="single" w:color="000000" w:sz="8"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246.55</w:t>
            </w:r>
          </w:p>
        </w:tc>
      </w:tr>
      <w:tr>
        <w:trPr>
          <w:trHeight w:val="295" w:hRule="atLeast"/>
        </w:trPr>
        <w:tc>
          <w:tcPr>
            <w:tcW w:w="2833"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2033年</w:t>
            </w:r>
          </w:p>
        </w:tc>
        <w:tc>
          <w:tcPr>
            <w:tcW w:w="2963" w:type="dxa"/>
            <w:tcBorders>
              <w:top w:val="nil"/>
              <w:left w:val="nil"/>
              <w:bottom w:val="single" w:color="000000" w:sz="8" w:space="0"/>
              <w:right w:val="single" w:color="000000" w:sz="8"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258.95</w:t>
            </w:r>
          </w:p>
        </w:tc>
        <w:tc>
          <w:tcPr>
            <w:tcW w:w="2963" w:type="dxa"/>
            <w:tcBorders>
              <w:top w:val="nil"/>
              <w:left w:val="nil"/>
              <w:bottom w:val="single" w:color="000000" w:sz="8" w:space="0"/>
              <w:right w:val="single" w:color="000000" w:sz="8"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258.95</w:t>
            </w:r>
          </w:p>
        </w:tc>
      </w:tr>
      <w:tr>
        <w:trPr>
          <w:trHeight w:val="295" w:hRule="atLeast"/>
        </w:trPr>
        <w:tc>
          <w:tcPr>
            <w:tcW w:w="2833"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2034年</w:t>
            </w:r>
          </w:p>
        </w:tc>
        <w:tc>
          <w:tcPr>
            <w:tcW w:w="2963" w:type="dxa"/>
            <w:tcBorders>
              <w:top w:val="nil"/>
              <w:left w:val="nil"/>
              <w:bottom w:val="single" w:color="000000" w:sz="8" w:space="0"/>
              <w:right w:val="single" w:color="000000" w:sz="8"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258.95</w:t>
            </w:r>
          </w:p>
        </w:tc>
        <w:tc>
          <w:tcPr>
            <w:tcW w:w="2963" w:type="dxa"/>
            <w:tcBorders>
              <w:top w:val="nil"/>
              <w:left w:val="nil"/>
              <w:bottom w:val="single" w:color="000000" w:sz="8" w:space="0"/>
              <w:right w:val="single" w:color="000000" w:sz="8"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258.95</w:t>
            </w:r>
          </w:p>
        </w:tc>
      </w:tr>
      <w:tr>
        <w:trPr>
          <w:trHeight w:val="295" w:hRule="atLeast"/>
        </w:trPr>
        <w:tc>
          <w:tcPr>
            <w:tcW w:w="2833"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2035年</w:t>
            </w:r>
          </w:p>
        </w:tc>
        <w:tc>
          <w:tcPr>
            <w:tcW w:w="2963" w:type="dxa"/>
            <w:tcBorders>
              <w:top w:val="nil"/>
              <w:left w:val="nil"/>
              <w:bottom w:val="single" w:color="000000" w:sz="8" w:space="0"/>
              <w:right w:val="single" w:color="000000" w:sz="8"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258.95</w:t>
            </w:r>
          </w:p>
        </w:tc>
        <w:tc>
          <w:tcPr>
            <w:tcW w:w="2963" w:type="dxa"/>
            <w:tcBorders>
              <w:top w:val="nil"/>
              <w:left w:val="nil"/>
              <w:bottom w:val="single" w:color="000000" w:sz="8" w:space="0"/>
              <w:right w:val="single" w:color="000000" w:sz="8"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258.95</w:t>
            </w:r>
          </w:p>
        </w:tc>
      </w:tr>
      <w:tr>
        <w:trPr>
          <w:trHeight w:val="295" w:hRule="atLeast"/>
        </w:trPr>
        <w:tc>
          <w:tcPr>
            <w:tcW w:w="2833"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2036年</w:t>
            </w:r>
          </w:p>
        </w:tc>
        <w:tc>
          <w:tcPr>
            <w:tcW w:w="2963" w:type="dxa"/>
            <w:tcBorders>
              <w:top w:val="nil"/>
              <w:left w:val="nil"/>
              <w:bottom w:val="single" w:color="000000" w:sz="8" w:space="0"/>
              <w:right w:val="single" w:color="000000" w:sz="8"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258.95</w:t>
            </w:r>
          </w:p>
        </w:tc>
        <w:tc>
          <w:tcPr>
            <w:tcW w:w="2963" w:type="dxa"/>
            <w:tcBorders>
              <w:top w:val="nil"/>
              <w:left w:val="nil"/>
              <w:bottom w:val="single" w:color="000000" w:sz="8" w:space="0"/>
              <w:right w:val="single" w:color="000000" w:sz="8"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258.95</w:t>
            </w:r>
          </w:p>
        </w:tc>
      </w:tr>
      <w:tr>
        <w:trPr>
          <w:trHeight w:val="295" w:hRule="atLeast"/>
        </w:trPr>
        <w:tc>
          <w:tcPr>
            <w:tcW w:w="2833"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2037年</w:t>
            </w:r>
          </w:p>
        </w:tc>
        <w:tc>
          <w:tcPr>
            <w:tcW w:w="2963" w:type="dxa"/>
            <w:tcBorders>
              <w:top w:val="nil"/>
              <w:left w:val="nil"/>
              <w:bottom w:val="single" w:color="000000" w:sz="8" w:space="0"/>
              <w:right w:val="single" w:color="000000" w:sz="8"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258.95</w:t>
            </w:r>
          </w:p>
        </w:tc>
        <w:tc>
          <w:tcPr>
            <w:tcW w:w="2963" w:type="dxa"/>
            <w:tcBorders>
              <w:top w:val="nil"/>
              <w:left w:val="nil"/>
              <w:bottom w:val="single" w:color="000000" w:sz="8" w:space="0"/>
              <w:right w:val="single" w:color="000000" w:sz="8"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258.95</w:t>
            </w:r>
          </w:p>
        </w:tc>
      </w:tr>
      <w:tr>
        <w:trPr>
          <w:trHeight w:val="295" w:hRule="atLeast"/>
        </w:trPr>
        <w:tc>
          <w:tcPr>
            <w:tcW w:w="2833"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2038年</w:t>
            </w:r>
          </w:p>
        </w:tc>
        <w:tc>
          <w:tcPr>
            <w:tcW w:w="2963" w:type="dxa"/>
            <w:tcBorders>
              <w:top w:val="nil"/>
              <w:left w:val="nil"/>
              <w:bottom w:val="single" w:color="000000" w:sz="8" w:space="0"/>
              <w:right w:val="single" w:color="000000" w:sz="8"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271.98</w:t>
            </w:r>
          </w:p>
        </w:tc>
        <w:tc>
          <w:tcPr>
            <w:tcW w:w="2963" w:type="dxa"/>
            <w:tcBorders>
              <w:top w:val="nil"/>
              <w:left w:val="nil"/>
              <w:bottom w:val="single" w:color="000000" w:sz="8" w:space="0"/>
              <w:right w:val="single" w:color="000000" w:sz="8"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271.98</w:t>
            </w:r>
          </w:p>
        </w:tc>
      </w:tr>
      <w:tr>
        <w:trPr>
          <w:trHeight w:val="295" w:hRule="atLeast"/>
        </w:trPr>
        <w:tc>
          <w:tcPr>
            <w:tcW w:w="2833"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2039年</w:t>
            </w:r>
          </w:p>
        </w:tc>
        <w:tc>
          <w:tcPr>
            <w:tcW w:w="2963" w:type="dxa"/>
            <w:tcBorders>
              <w:top w:val="nil"/>
              <w:left w:val="nil"/>
              <w:bottom w:val="single" w:color="000000" w:sz="8" w:space="0"/>
              <w:right w:val="single" w:color="000000" w:sz="8"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271.98</w:t>
            </w:r>
          </w:p>
        </w:tc>
        <w:tc>
          <w:tcPr>
            <w:tcW w:w="2963" w:type="dxa"/>
            <w:tcBorders>
              <w:top w:val="nil"/>
              <w:left w:val="nil"/>
              <w:bottom w:val="single" w:color="000000" w:sz="8" w:space="0"/>
              <w:right w:val="single" w:color="000000" w:sz="8"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271.98</w:t>
            </w:r>
          </w:p>
        </w:tc>
      </w:tr>
      <w:tr>
        <w:trPr>
          <w:trHeight w:val="295" w:hRule="atLeast"/>
        </w:trPr>
        <w:tc>
          <w:tcPr>
            <w:tcW w:w="2833"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2040年</w:t>
            </w:r>
          </w:p>
        </w:tc>
        <w:tc>
          <w:tcPr>
            <w:tcW w:w="2963" w:type="dxa"/>
            <w:tcBorders>
              <w:top w:val="nil"/>
              <w:left w:val="nil"/>
              <w:bottom w:val="single" w:color="000000" w:sz="8" w:space="0"/>
              <w:right w:val="single" w:color="000000" w:sz="8"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271.98</w:t>
            </w:r>
          </w:p>
        </w:tc>
        <w:tc>
          <w:tcPr>
            <w:tcW w:w="2963" w:type="dxa"/>
            <w:tcBorders>
              <w:top w:val="nil"/>
              <w:left w:val="nil"/>
              <w:bottom w:val="single" w:color="000000" w:sz="8" w:space="0"/>
              <w:right w:val="single" w:color="000000" w:sz="8"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271.98</w:t>
            </w:r>
          </w:p>
        </w:tc>
      </w:tr>
      <w:tr>
        <w:trPr>
          <w:trHeight w:val="295" w:hRule="atLeast"/>
        </w:trPr>
        <w:tc>
          <w:tcPr>
            <w:tcW w:w="2833"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2041年</w:t>
            </w:r>
          </w:p>
        </w:tc>
        <w:tc>
          <w:tcPr>
            <w:tcW w:w="2963" w:type="dxa"/>
            <w:tcBorders>
              <w:top w:val="nil"/>
              <w:left w:val="nil"/>
              <w:bottom w:val="single" w:color="000000" w:sz="8" w:space="0"/>
              <w:right w:val="single" w:color="000000" w:sz="8"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271.98</w:t>
            </w:r>
          </w:p>
        </w:tc>
        <w:tc>
          <w:tcPr>
            <w:tcW w:w="2963" w:type="dxa"/>
            <w:tcBorders>
              <w:top w:val="nil"/>
              <w:left w:val="nil"/>
              <w:bottom w:val="single" w:color="000000" w:sz="8" w:space="0"/>
              <w:right w:val="single" w:color="000000" w:sz="8"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271.98</w:t>
            </w:r>
          </w:p>
        </w:tc>
      </w:tr>
      <w:tr>
        <w:trPr>
          <w:trHeight w:val="295" w:hRule="atLeast"/>
        </w:trPr>
        <w:tc>
          <w:tcPr>
            <w:tcW w:w="2833"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2042年</w:t>
            </w:r>
          </w:p>
        </w:tc>
        <w:tc>
          <w:tcPr>
            <w:tcW w:w="2963" w:type="dxa"/>
            <w:tcBorders>
              <w:top w:val="nil"/>
              <w:left w:val="nil"/>
              <w:bottom w:val="single" w:color="000000" w:sz="8" w:space="0"/>
              <w:right w:val="single" w:color="000000" w:sz="8"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271.98</w:t>
            </w:r>
          </w:p>
        </w:tc>
        <w:tc>
          <w:tcPr>
            <w:tcW w:w="2963" w:type="dxa"/>
            <w:tcBorders>
              <w:top w:val="nil"/>
              <w:left w:val="nil"/>
              <w:bottom w:val="single" w:color="000000" w:sz="8" w:space="0"/>
              <w:right w:val="single" w:color="000000" w:sz="8"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271.98</w:t>
            </w:r>
          </w:p>
        </w:tc>
      </w:tr>
      <w:tr>
        <w:trPr>
          <w:trHeight w:val="295" w:hRule="atLeast"/>
        </w:trPr>
        <w:tc>
          <w:tcPr>
            <w:tcW w:w="2833"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2043年</w:t>
            </w:r>
          </w:p>
        </w:tc>
        <w:tc>
          <w:tcPr>
            <w:tcW w:w="2963" w:type="dxa"/>
            <w:tcBorders>
              <w:top w:val="nil"/>
              <w:left w:val="nil"/>
              <w:bottom w:val="single" w:color="000000" w:sz="8" w:space="0"/>
              <w:right w:val="single" w:color="000000" w:sz="8"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285.63</w:t>
            </w:r>
          </w:p>
        </w:tc>
        <w:tc>
          <w:tcPr>
            <w:tcW w:w="2963" w:type="dxa"/>
            <w:tcBorders>
              <w:top w:val="nil"/>
              <w:left w:val="nil"/>
              <w:bottom w:val="single" w:color="000000" w:sz="8" w:space="0"/>
              <w:right w:val="single" w:color="000000" w:sz="8"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285.63</w:t>
            </w:r>
          </w:p>
        </w:tc>
      </w:tr>
      <w:tr>
        <w:trPr>
          <w:trHeight w:val="295" w:hRule="atLeast"/>
        </w:trPr>
        <w:tc>
          <w:tcPr>
            <w:tcW w:w="2833"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2044年</w:t>
            </w:r>
          </w:p>
        </w:tc>
        <w:tc>
          <w:tcPr>
            <w:tcW w:w="2963" w:type="dxa"/>
            <w:tcBorders>
              <w:top w:val="nil"/>
              <w:left w:val="nil"/>
              <w:bottom w:val="single" w:color="000000" w:sz="8" w:space="0"/>
              <w:right w:val="single" w:color="000000" w:sz="8"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142.85</w:t>
            </w:r>
          </w:p>
        </w:tc>
        <w:tc>
          <w:tcPr>
            <w:tcW w:w="2963" w:type="dxa"/>
            <w:tcBorders>
              <w:top w:val="nil"/>
              <w:left w:val="nil"/>
              <w:bottom w:val="single" w:color="000000" w:sz="8" w:space="0"/>
              <w:right w:val="single" w:color="000000" w:sz="8"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142.85</w:t>
            </w:r>
          </w:p>
        </w:tc>
      </w:tr>
      <w:tr>
        <w:trPr>
          <w:trHeight w:val="285" w:hRule="atLeast"/>
        </w:trPr>
        <w:tc>
          <w:tcPr>
            <w:tcW w:w="2833" w:type="dxa"/>
            <w:tcBorders>
              <w:top w:val="nil"/>
              <w:left w:val="single" w:color="000000" w:sz="8" w:space="0"/>
              <w:bottom w:val="single" w:color="000000" w:sz="8" w:space="0"/>
              <w:right w:val="single" w:color="000000" w:sz="8"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合计</w:t>
            </w:r>
          </w:p>
        </w:tc>
        <w:tc>
          <w:tcPr>
            <w:tcW w:w="2963" w:type="dxa"/>
            <w:tcBorders>
              <w:top w:val="nil"/>
              <w:left w:val="nil"/>
              <w:bottom w:val="single" w:color="000000" w:sz="8" w:space="0"/>
              <w:right w:val="single" w:color="000000" w:sz="8"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5,372.26</w:t>
            </w:r>
          </w:p>
        </w:tc>
        <w:tc>
          <w:tcPr>
            <w:tcW w:w="2963" w:type="dxa"/>
            <w:tcBorders>
              <w:top w:val="nil"/>
              <w:left w:val="nil"/>
              <w:bottom w:val="single" w:color="000000" w:sz="8" w:space="0"/>
              <w:right w:val="single" w:color="000000" w:sz="8"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5,372.26</w:t>
            </w:r>
          </w:p>
        </w:tc>
      </w:tr>
    </w:tbl>
    <w:p>
      <w:pPr>
        <w:spacing w:line="360" w:lineRule="auto"/>
        <w:ind w:firstLine="424" w:firstLineChars="177"/>
        <w:jc w:val="both"/>
        <w:rPr>
          <w:rFonts w:hint="eastAsia" w:ascii="Arial Narrow" w:hAnsi="Arial Narrow" w:eastAsia="仿宋_GB2312" w:cs="Times New Roman"/>
          <w:sz w:val="24"/>
          <w:szCs w:val="24"/>
          <w:highlight w:val="none"/>
          <w:lang w:val="en-US" w:eastAsia="zh-CN"/>
        </w:rPr>
      </w:pPr>
      <w:r>
        <w:rPr>
          <w:rFonts w:hint="eastAsia" w:ascii="Arial Narrow" w:hAnsi="Arial Narrow" w:eastAsia="仿宋_GB2312" w:cs="Times New Roman"/>
          <w:sz w:val="24"/>
          <w:szCs w:val="24"/>
          <w:highlight w:val="none"/>
          <w:lang w:val="en-US" w:eastAsia="zh-CN"/>
        </w:rPr>
        <w:t>（3）</w:t>
      </w:r>
      <w:r>
        <w:rPr>
          <w:rFonts w:hint="eastAsia" w:ascii="Arial Narrow" w:hAnsi="Arial Narrow" w:eastAsia="仿宋_GB2312"/>
          <w:sz w:val="24"/>
          <w:szCs w:val="24"/>
          <w:highlight w:val="none"/>
          <w:lang w:val="en-US" w:eastAsia="zh-CN"/>
        </w:rPr>
        <w:t>资本性支出主要是由收费收入负担的办公设备的购置支出及修缮支出等，</w:t>
      </w:r>
      <w:r>
        <w:rPr>
          <w:rFonts w:hint="eastAsia" w:ascii="Arial Narrow" w:hAnsi="Arial Narrow" w:eastAsia="仿宋_GB2312" w:cs="Times New Roman"/>
          <w:sz w:val="24"/>
          <w:szCs w:val="24"/>
          <w:highlight w:val="none"/>
          <w:lang w:val="en-US" w:eastAsia="zh-CN"/>
        </w:rPr>
        <w:t>2020年-2022年各年发生额分别为72.36万元、47.60万元、41.92万元、近三年平均值为53.95万元。</w:t>
      </w:r>
    </w:p>
    <w:p>
      <w:pPr>
        <w:spacing w:line="360" w:lineRule="auto"/>
        <w:ind w:firstLine="424" w:firstLineChars="177"/>
        <w:jc w:val="both"/>
        <w:rPr>
          <w:rFonts w:hint="eastAsia" w:ascii="Arial Narrow" w:hAnsi="Arial Narrow" w:eastAsia="仿宋_GB2312" w:cs="Times New Roman"/>
          <w:sz w:val="24"/>
          <w:szCs w:val="24"/>
          <w:highlight w:val="none"/>
          <w:lang w:val="en-US" w:eastAsia="zh-CN"/>
        </w:rPr>
      </w:pPr>
      <w:r>
        <w:rPr>
          <w:rFonts w:hint="eastAsia" w:ascii="Arial Narrow" w:hAnsi="Arial Narrow" w:eastAsia="仿宋_GB2312" w:cs="Times New Roman"/>
          <w:sz w:val="24"/>
          <w:szCs w:val="24"/>
          <w:highlight w:val="none"/>
          <w:lang w:val="en-US" w:eastAsia="zh-CN"/>
        </w:rPr>
        <w:t>本次预测初始年度数据按53.95万元/年进行估算。具体数据情况如下：</w:t>
      </w:r>
    </w:p>
    <w:p>
      <w:pPr>
        <w:spacing w:line="360" w:lineRule="auto"/>
        <w:ind w:firstLine="424" w:firstLineChars="177"/>
        <w:jc w:val="right"/>
        <w:rPr>
          <w:rFonts w:hint="eastAsia" w:ascii="Arial Narrow" w:hAnsi="Arial Narrow" w:eastAsia="仿宋_GB2312" w:cs="Times New Roman"/>
          <w:sz w:val="24"/>
          <w:szCs w:val="24"/>
          <w:highlight w:val="none"/>
          <w:lang w:val="en-US" w:eastAsia="zh-CN"/>
        </w:rPr>
      </w:pPr>
      <w:r>
        <w:rPr>
          <w:rFonts w:hint="eastAsia" w:ascii="Arial Narrow" w:hAnsi="Arial Narrow" w:eastAsia="仿宋_GB2312" w:cs="Times New Roman"/>
          <w:sz w:val="24"/>
          <w:szCs w:val="24"/>
          <w:highlight w:val="none"/>
          <w:lang w:val="en-US" w:eastAsia="zh-CN"/>
        </w:rPr>
        <w:t>单位：万元</w:t>
      </w:r>
    </w:p>
    <w:tbl>
      <w:tblPr>
        <w:tblW w:w="87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60"/>
        <w:gridCol w:w="3198"/>
        <w:gridCol w:w="3201"/>
      </w:tblGrid>
      <w:tr>
        <w:trPr>
          <w:trHeight w:val="278" w:hRule="atLeast"/>
          <w:tblHeader/>
        </w:trPr>
        <w:tc>
          <w:tcPr>
            <w:tcW w:w="2360" w:type="dxa"/>
            <w:tcBorders>
              <w:tl2br w:val="nil"/>
              <w:tr2bl w:val="nil"/>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项目</w:t>
            </w:r>
          </w:p>
        </w:tc>
        <w:tc>
          <w:tcPr>
            <w:tcW w:w="3198" w:type="dxa"/>
            <w:tcBorders>
              <w:tl2br w:val="nil"/>
              <w:tr2bl w:val="nil"/>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金额</w:t>
            </w:r>
          </w:p>
        </w:tc>
        <w:tc>
          <w:tcPr>
            <w:tcW w:w="3201" w:type="dxa"/>
            <w:tcBorders>
              <w:tl2br w:val="nil"/>
              <w:tr2bl w:val="nil"/>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合计</w:t>
            </w:r>
          </w:p>
        </w:tc>
      </w:tr>
      <w:tr>
        <w:trPr>
          <w:trHeight w:val="295" w:hRule="atLeast"/>
        </w:trPr>
        <w:tc>
          <w:tcPr>
            <w:tcW w:w="2360" w:type="dxa"/>
            <w:tcBorders>
              <w:tl2br w:val="nil"/>
              <w:tr2bl w:val="nil"/>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2023年</w:t>
            </w:r>
          </w:p>
        </w:tc>
        <w:tc>
          <w:tcPr>
            <w:tcW w:w="3198" w:type="dxa"/>
            <w:tcBorders>
              <w:tl2br w:val="nil"/>
              <w:tr2bl w:val="nil"/>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26.98</w:t>
            </w:r>
          </w:p>
        </w:tc>
        <w:tc>
          <w:tcPr>
            <w:tcW w:w="3201" w:type="dxa"/>
            <w:tcBorders>
              <w:tl2br w:val="nil"/>
              <w:tr2bl w:val="nil"/>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26.98</w:t>
            </w:r>
          </w:p>
        </w:tc>
      </w:tr>
      <w:tr>
        <w:trPr>
          <w:trHeight w:val="295" w:hRule="atLeast"/>
        </w:trPr>
        <w:tc>
          <w:tcPr>
            <w:tcW w:w="2360" w:type="dxa"/>
            <w:tcBorders>
              <w:tl2br w:val="nil"/>
              <w:tr2bl w:val="nil"/>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2024年</w:t>
            </w:r>
          </w:p>
        </w:tc>
        <w:tc>
          <w:tcPr>
            <w:tcW w:w="3198" w:type="dxa"/>
            <w:tcBorders>
              <w:tl2br w:val="nil"/>
              <w:tr2bl w:val="nil"/>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53.95</w:t>
            </w:r>
          </w:p>
        </w:tc>
        <w:tc>
          <w:tcPr>
            <w:tcW w:w="3201" w:type="dxa"/>
            <w:tcBorders>
              <w:tl2br w:val="nil"/>
              <w:tr2bl w:val="nil"/>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53.95</w:t>
            </w:r>
          </w:p>
        </w:tc>
      </w:tr>
      <w:tr>
        <w:trPr>
          <w:trHeight w:val="295" w:hRule="atLeast"/>
        </w:trPr>
        <w:tc>
          <w:tcPr>
            <w:tcW w:w="2360" w:type="dxa"/>
            <w:tcBorders>
              <w:tl2br w:val="nil"/>
              <w:tr2bl w:val="nil"/>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2025年</w:t>
            </w:r>
          </w:p>
        </w:tc>
        <w:tc>
          <w:tcPr>
            <w:tcW w:w="3198" w:type="dxa"/>
            <w:tcBorders>
              <w:tl2br w:val="nil"/>
              <w:tr2bl w:val="nil"/>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53.95</w:t>
            </w:r>
          </w:p>
        </w:tc>
        <w:tc>
          <w:tcPr>
            <w:tcW w:w="3201" w:type="dxa"/>
            <w:tcBorders>
              <w:tl2br w:val="nil"/>
              <w:tr2bl w:val="nil"/>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53.95</w:t>
            </w:r>
          </w:p>
        </w:tc>
      </w:tr>
      <w:tr>
        <w:trPr>
          <w:trHeight w:val="295" w:hRule="atLeast"/>
        </w:trPr>
        <w:tc>
          <w:tcPr>
            <w:tcW w:w="2360" w:type="dxa"/>
            <w:tcBorders>
              <w:tl2br w:val="nil"/>
              <w:tr2bl w:val="nil"/>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2026年</w:t>
            </w:r>
          </w:p>
        </w:tc>
        <w:tc>
          <w:tcPr>
            <w:tcW w:w="3198" w:type="dxa"/>
            <w:tcBorders>
              <w:tl2br w:val="nil"/>
              <w:tr2bl w:val="nil"/>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53.95</w:t>
            </w:r>
          </w:p>
        </w:tc>
        <w:tc>
          <w:tcPr>
            <w:tcW w:w="3201" w:type="dxa"/>
            <w:tcBorders>
              <w:tl2br w:val="nil"/>
              <w:tr2bl w:val="nil"/>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53.95</w:t>
            </w:r>
          </w:p>
        </w:tc>
      </w:tr>
      <w:tr>
        <w:trPr>
          <w:trHeight w:val="295" w:hRule="atLeast"/>
        </w:trPr>
        <w:tc>
          <w:tcPr>
            <w:tcW w:w="2360" w:type="dxa"/>
            <w:tcBorders>
              <w:tl2br w:val="nil"/>
              <w:tr2bl w:val="nil"/>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2027年</w:t>
            </w:r>
          </w:p>
        </w:tc>
        <w:tc>
          <w:tcPr>
            <w:tcW w:w="3198" w:type="dxa"/>
            <w:tcBorders>
              <w:tl2br w:val="nil"/>
              <w:tr2bl w:val="nil"/>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53.95</w:t>
            </w:r>
          </w:p>
        </w:tc>
        <w:tc>
          <w:tcPr>
            <w:tcW w:w="3201" w:type="dxa"/>
            <w:tcBorders>
              <w:tl2br w:val="nil"/>
              <w:tr2bl w:val="nil"/>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53.95</w:t>
            </w:r>
          </w:p>
        </w:tc>
      </w:tr>
      <w:tr>
        <w:trPr>
          <w:trHeight w:val="295" w:hRule="atLeast"/>
        </w:trPr>
        <w:tc>
          <w:tcPr>
            <w:tcW w:w="2360" w:type="dxa"/>
            <w:tcBorders>
              <w:tl2br w:val="nil"/>
              <w:tr2bl w:val="nil"/>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2028年</w:t>
            </w:r>
          </w:p>
        </w:tc>
        <w:tc>
          <w:tcPr>
            <w:tcW w:w="3198" w:type="dxa"/>
            <w:tcBorders>
              <w:tl2br w:val="nil"/>
              <w:tr2bl w:val="nil"/>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56.66</w:t>
            </w:r>
          </w:p>
        </w:tc>
        <w:tc>
          <w:tcPr>
            <w:tcW w:w="3201" w:type="dxa"/>
            <w:tcBorders>
              <w:tl2br w:val="nil"/>
              <w:tr2bl w:val="nil"/>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56.66</w:t>
            </w:r>
          </w:p>
        </w:tc>
      </w:tr>
      <w:tr>
        <w:trPr>
          <w:trHeight w:val="295" w:hRule="atLeast"/>
        </w:trPr>
        <w:tc>
          <w:tcPr>
            <w:tcW w:w="2360" w:type="dxa"/>
            <w:tcBorders>
              <w:tl2br w:val="nil"/>
              <w:tr2bl w:val="nil"/>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2029年</w:t>
            </w:r>
          </w:p>
        </w:tc>
        <w:tc>
          <w:tcPr>
            <w:tcW w:w="3198" w:type="dxa"/>
            <w:tcBorders>
              <w:tl2br w:val="nil"/>
              <w:tr2bl w:val="nil"/>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56.66</w:t>
            </w:r>
          </w:p>
        </w:tc>
        <w:tc>
          <w:tcPr>
            <w:tcW w:w="3201" w:type="dxa"/>
            <w:tcBorders>
              <w:tl2br w:val="nil"/>
              <w:tr2bl w:val="nil"/>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56.66</w:t>
            </w:r>
          </w:p>
        </w:tc>
      </w:tr>
      <w:tr>
        <w:trPr>
          <w:trHeight w:val="295" w:hRule="atLeast"/>
        </w:trPr>
        <w:tc>
          <w:tcPr>
            <w:tcW w:w="2360" w:type="dxa"/>
            <w:tcBorders>
              <w:tl2br w:val="nil"/>
              <w:tr2bl w:val="nil"/>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2030年</w:t>
            </w:r>
          </w:p>
        </w:tc>
        <w:tc>
          <w:tcPr>
            <w:tcW w:w="3198" w:type="dxa"/>
            <w:tcBorders>
              <w:tl2br w:val="nil"/>
              <w:tr2bl w:val="nil"/>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56.66</w:t>
            </w:r>
          </w:p>
        </w:tc>
        <w:tc>
          <w:tcPr>
            <w:tcW w:w="3201" w:type="dxa"/>
            <w:tcBorders>
              <w:tl2br w:val="nil"/>
              <w:tr2bl w:val="nil"/>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56.66</w:t>
            </w:r>
          </w:p>
        </w:tc>
      </w:tr>
      <w:tr>
        <w:trPr>
          <w:trHeight w:val="295" w:hRule="atLeast"/>
        </w:trPr>
        <w:tc>
          <w:tcPr>
            <w:tcW w:w="2360" w:type="dxa"/>
            <w:tcBorders>
              <w:tl2br w:val="nil"/>
              <w:tr2bl w:val="nil"/>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2031年</w:t>
            </w:r>
          </w:p>
        </w:tc>
        <w:tc>
          <w:tcPr>
            <w:tcW w:w="3198" w:type="dxa"/>
            <w:tcBorders>
              <w:tl2br w:val="nil"/>
              <w:tr2bl w:val="nil"/>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56.66</w:t>
            </w:r>
          </w:p>
        </w:tc>
        <w:tc>
          <w:tcPr>
            <w:tcW w:w="3201" w:type="dxa"/>
            <w:tcBorders>
              <w:tl2br w:val="nil"/>
              <w:tr2bl w:val="nil"/>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56.66</w:t>
            </w:r>
          </w:p>
        </w:tc>
      </w:tr>
      <w:tr>
        <w:trPr>
          <w:trHeight w:val="295" w:hRule="atLeast"/>
        </w:trPr>
        <w:tc>
          <w:tcPr>
            <w:tcW w:w="2360" w:type="dxa"/>
            <w:tcBorders>
              <w:tl2br w:val="nil"/>
              <w:tr2bl w:val="nil"/>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2032年</w:t>
            </w:r>
          </w:p>
        </w:tc>
        <w:tc>
          <w:tcPr>
            <w:tcW w:w="3198" w:type="dxa"/>
            <w:tcBorders>
              <w:tl2br w:val="nil"/>
              <w:tr2bl w:val="nil"/>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56.66</w:t>
            </w:r>
          </w:p>
        </w:tc>
        <w:tc>
          <w:tcPr>
            <w:tcW w:w="3201" w:type="dxa"/>
            <w:tcBorders>
              <w:tl2br w:val="nil"/>
              <w:tr2bl w:val="nil"/>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56.66</w:t>
            </w:r>
          </w:p>
        </w:tc>
      </w:tr>
      <w:tr>
        <w:trPr>
          <w:trHeight w:val="295" w:hRule="atLeast"/>
        </w:trPr>
        <w:tc>
          <w:tcPr>
            <w:tcW w:w="2360" w:type="dxa"/>
            <w:tcBorders>
              <w:tl2br w:val="nil"/>
              <w:tr2bl w:val="nil"/>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2033年</w:t>
            </w:r>
          </w:p>
        </w:tc>
        <w:tc>
          <w:tcPr>
            <w:tcW w:w="3198" w:type="dxa"/>
            <w:tcBorders>
              <w:tl2br w:val="nil"/>
              <w:tr2bl w:val="nil"/>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59.51</w:t>
            </w:r>
          </w:p>
        </w:tc>
        <w:tc>
          <w:tcPr>
            <w:tcW w:w="3201" w:type="dxa"/>
            <w:tcBorders>
              <w:tl2br w:val="nil"/>
              <w:tr2bl w:val="nil"/>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59.51</w:t>
            </w:r>
          </w:p>
        </w:tc>
      </w:tr>
      <w:tr>
        <w:trPr>
          <w:trHeight w:val="295" w:hRule="atLeast"/>
        </w:trPr>
        <w:tc>
          <w:tcPr>
            <w:tcW w:w="2360" w:type="dxa"/>
            <w:tcBorders>
              <w:tl2br w:val="nil"/>
              <w:tr2bl w:val="nil"/>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2034年</w:t>
            </w:r>
          </w:p>
        </w:tc>
        <w:tc>
          <w:tcPr>
            <w:tcW w:w="3198" w:type="dxa"/>
            <w:tcBorders>
              <w:tl2br w:val="nil"/>
              <w:tr2bl w:val="nil"/>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59.51</w:t>
            </w:r>
          </w:p>
        </w:tc>
        <w:tc>
          <w:tcPr>
            <w:tcW w:w="3201" w:type="dxa"/>
            <w:tcBorders>
              <w:tl2br w:val="nil"/>
              <w:tr2bl w:val="nil"/>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59.51</w:t>
            </w:r>
          </w:p>
        </w:tc>
      </w:tr>
      <w:tr>
        <w:trPr>
          <w:trHeight w:val="295" w:hRule="atLeast"/>
        </w:trPr>
        <w:tc>
          <w:tcPr>
            <w:tcW w:w="2360" w:type="dxa"/>
            <w:tcBorders>
              <w:tl2br w:val="nil"/>
              <w:tr2bl w:val="nil"/>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2035年</w:t>
            </w:r>
          </w:p>
        </w:tc>
        <w:tc>
          <w:tcPr>
            <w:tcW w:w="3198" w:type="dxa"/>
            <w:tcBorders>
              <w:tl2br w:val="nil"/>
              <w:tr2bl w:val="nil"/>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59.51</w:t>
            </w:r>
          </w:p>
        </w:tc>
        <w:tc>
          <w:tcPr>
            <w:tcW w:w="3201" w:type="dxa"/>
            <w:tcBorders>
              <w:tl2br w:val="nil"/>
              <w:tr2bl w:val="nil"/>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59.51</w:t>
            </w:r>
          </w:p>
        </w:tc>
      </w:tr>
      <w:tr>
        <w:trPr>
          <w:trHeight w:val="295" w:hRule="atLeast"/>
        </w:trPr>
        <w:tc>
          <w:tcPr>
            <w:tcW w:w="2360" w:type="dxa"/>
            <w:tcBorders>
              <w:tl2br w:val="nil"/>
              <w:tr2bl w:val="nil"/>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2036年</w:t>
            </w:r>
          </w:p>
        </w:tc>
        <w:tc>
          <w:tcPr>
            <w:tcW w:w="3198" w:type="dxa"/>
            <w:tcBorders>
              <w:tl2br w:val="nil"/>
              <w:tr2bl w:val="nil"/>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59.51</w:t>
            </w:r>
          </w:p>
        </w:tc>
        <w:tc>
          <w:tcPr>
            <w:tcW w:w="3201" w:type="dxa"/>
            <w:tcBorders>
              <w:tl2br w:val="nil"/>
              <w:tr2bl w:val="nil"/>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59.51</w:t>
            </w:r>
          </w:p>
        </w:tc>
      </w:tr>
      <w:tr>
        <w:trPr>
          <w:trHeight w:val="295" w:hRule="atLeast"/>
        </w:trPr>
        <w:tc>
          <w:tcPr>
            <w:tcW w:w="2360" w:type="dxa"/>
            <w:tcBorders>
              <w:tl2br w:val="nil"/>
              <w:tr2bl w:val="nil"/>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2037年</w:t>
            </w:r>
          </w:p>
        </w:tc>
        <w:tc>
          <w:tcPr>
            <w:tcW w:w="3198" w:type="dxa"/>
            <w:tcBorders>
              <w:tl2br w:val="nil"/>
              <w:tr2bl w:val="nil"/>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59.51</w:t>
            </w:r>
          </w:p>
        </w:tc>
        <w:tc>
          <w:tcPr>
            <w:tcW w:w="3201" w:type="dxa"/>
            <w:tcBorders>
              <w:tl2br w:val="nil"/>
              <w:tr2bl w:val="nil"/>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59.51</w:t>
            </w:r>
          </w:p>
        </w:tc>
      </w:tr>
      <w:tr>
        <w:trPr>
          <w:trHeight w:val="295" w:hRule="atLeast"/>
        </w:trPr>
        <w:tc>
          <w:tcPr>
            <w:tcW w:w="2360" w:type="dxa"/>
            <w:tcBorders>
              <w:tl2br w:val="nil"/>
              <w:tr2bl w:val="nil"/>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2038年</w:t>
            </w:r>
          </w:p>
        </w:tc>
        <w:tc>
          <w:tcPr>
            <w:tcW w:w="3198" w:type="dxa"/>
            <w:tcBorders>
              <w:tl2br w:val="nil"/>
              <w:tr2bl w:val="nil"/>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62.51</w:t>
            </w:r>
          </w:p>
        </w:tc>
        <w:tc>
          <w:tcPr>
            <w:tcW w:w="3201" w:type="dxa"/>
            <w:tcBorders>
              <w:tl2br w:val="nil"/>
              <w:tr2bl w:val="nil"/>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62.51</w:t>
            </w:r>
          </w:p>
        </w:tc>
      </w:tr>
      <w:tr>
        <w:trPr>
          <w:trHeight w:val="295" w:hRule="atLeast"/>
        </w:trPr>
        <w:tc>
          <w:tcPr>
            <w:tcW w:w="2360" w:type="dxa"/>
            <w:tcBorders>
              <w:tl2br w:val="nil"/>
              <w:tr2bl w:val="nil"/>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2039年</w:t>
            </w:r>
          </w:p>
        </w:tc>
        <w:tc>
          <w:tcPr>
            <w:tcW w:w="3198" w:type="dxa"/>
            <w:tcBorders>
              <w:tl2br w:val="nil"/>
              <w:tr2bl w:val="nil"/>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62.51</w:t>
            </w:r>
          </w:p>
        </w:tc>
        <w:tc>
          <w:tcPr>
            <w:tcW w:w="3201" w:type="dxa"/>
            <w:tcBorders>
              <w:tl2br w:val="nil"/>
              <w:tr2bl w:val="nil"/>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62.51</w:t>
            </w:r>
          </w:p>
        </w:tc>
      </w:tr>
      <w:tr>
        <w:trPr>
          <w:trHeight w:val="295" w:hRule="atLeast"/>
        </w:trPr>
        <w:tc>
          <w:tcPr>
            <w:tcW w:w="2360" w:type="dxa"/>
            <w:tcBorders>
              <w:tl2br w:val="nil"/>
              <w:tr2bl w:val="nil"/>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2040年</w:t>
            </w:r>
          </w:p>
        </w:tc>
        <w:tc>
          <w:tcPr>
            <w:tcW w:w="3198" w:type="dxa"/>
            <w:tcBorders>
              <w:tl2br w:val="nil"/>
              <w:tr2bl w:val="nil"/>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62.51</w:t>
            </w:r>
          </w:p>
        </w:tc>
        <w:tc>
          <w:tcPr>
            <w:tcW w:w="3201" w:type="dxa"/>
            <w:tcBorders>
              <w:tl2br w:val="nil"/>
              <w:tr2bl w:val="nil"/>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62.51</w:t>
            </w:r>
          </w:p>
        </w:tc>
      </w:tr>
      <w:tr>
        <w:trPr>
          <w:trHeight w:val="295" w:hRule="atLeast"/>
        </w:trPr>
        <w:tc>
          <w:tcPr>
            <w:tcW w:w="2360" w:type="dxa"/>
            <w:tcBorders>
              <w:tl2br w:val="nil"/>
              <w:tr2bl w:val="nil"/>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2041年</w:t>
            </w:r>
          </w:p>
        </w:tc>
        <w:tc>
          <w:tcPr>
            <w:tcW w:w="3198" w:type="dxa"/>
            <w:tcBorders>
              <w:tl2br w:val="nil"/>
              <w:tr2bl w:val="nil"/>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62.51</w:t>
            </w:r>
          </w:p>
        </w:tc>
        <w:tc>
          <w:tcPr>
            <w:tcW w:w="3201" w:type="dxa"/>
            <w:tcBorders>
              <w:tl2br w:val="nil"/>
              <w:tr2bl w:val="nil"/>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62.51</w:t>
            </w:r>
          </w:p>
        </w:tc>
      </w:tr>
      <w:tr>
        <w:trPr>
          <w:trHeight w:val="295" w:hRule="atLeast"/>
        </w:trPr>
        <w:tc>
          <w:tcPr>
            <w:tcW w:w="2360" w:type="dxa"/>
            <w:tcBorders>
              <w:tl2br w:val="nil"/>
              <w:tr2bl w:val="nil"/>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2042年</w:t>
            </w:r>
          </w:p>
        </w:tc>
        <w:tc>
          <w:tcPr>
            <w:tcW w:w="3198" w:type="dxa"/>
            <w:tcBorders>
              <w:tl2br w:val="nil"/>
              <w:tr2bl w:val="nil"/>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62.51</w:t>
            </w:r>
          </w:p>
        </w:tc>
        <w:tc>
          <w:tcPr>
            <w:tcW w:w="3201" w:type="dxa"/>
            <w:tcBorders>
              <w:tl2br w:val="nil"/>
              <w:tr2bl w:val="nil"/>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62.51</w:t>
            </w:r>
          </w:p>
        </w:tc>
      </w:tr>
      <w:tr>
        <w:trPr>
          <w:trHeight w:val="295" w:hRule="atLeast"/>
        </w:trPr>
        <w:tc>
          <w:tcPr>
            <w:tcW w:w="2360" w:type="dxa"/>
            <w:tcBorders>
              <w:tl2br w:val="nil"/>
              <w:tr2bl w:val="nil"/>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2043年</w:t>
            </w:r>
          </w:p>
        </w:tc>
        <w:tc>
          <w:tcPr>
            <w:tcW w:w="3198" w:type="dxa"/>
            <w:tcBorders>
              <w:tl2br w:val="nil"/>
              <w:tr2bl w:val="nil"/>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65.65</w:t>
            </w:r>
          </w:p>
        </w:tc>
        <w:tc>
          <w:tcPr>
            <w:tcW w:w="3201" w:type="dxa"/>
            <w:tcBorders>
              <w:tl2br w:val="nil"/>
              <w:tr2bl w:val="nil"/>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65.65</w:t>
            </w:r>
          </w:p>
        </w:tc>
      </w:tr>
      <w:tr>
        <w:trPr>
          <w:trHeight w:val="295" w:hRule="atLeast"/>
        </w:trPr>
        <w:tc>
          <w:tcPr>
            <w:tcW w:w="2360" w:type="dxa"/>
            <w:tcBorders>
              <w:tl2br w:val="nil"/>
              <w:tr2bl w:val="nil"/>
            </w:tcBorders>
            <w:vAlign w:val="center"/>
          </w:tcPr>
          <w:p>
            <w:pPr>
              <w:widowControl/>
              <w:jc w:val="lef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2044年</w:t>
            </w:r>
          </w:p>
        </w:tc>
        <w:tc>
          <w:tcPr>
            <w:tcW w:w="3198" w:type="dxa"/>
            <w:tcBorders>
              <w:tl2br w:val="nil"/>
              <w:tr2bl w:val="nil"/>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32.83</w:t>
            </w:r>
          </w:p>
        </w:tc>
        <w:tc>
          <w:tcPr>
            <w:tcW w:w="3201" w:type="dxa"/>
            <w:tcBorders>
              <w:tl2br w:val="nil"/>
              <w:tr2bl w:val="nil"/>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32.83</w:t>
            </w:r>
          </w:p>
        </w:tc>
      </w:tr>
      <w:tr>
        <w:trPr>
          <w:trHeight w:val="295" w:hRule="atLeast"/>
        </w:trPr>
        <w:tc>
          <w:tcPr>
            <w:tcW w:w="2360" w:type="dxa"/>
            <w:tcBorders>
              <w:tl2br w:val="nil"/>
              <w:tr2bl w:val="nil"/>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合计</w:t>
            </w:r>
          </w:p>
        </w:tc>
        <w:tc>
          <w:tcPr>
            <w:tcW w:w="3198" w:type="dxa"/>
            <w:tcBorders>
              <w:tl2br w:val="nil"/>
              <w:tr2bl w:val="nil"/>
            </w:tcBorders>
            <w:vAlign w:val="bottom"/>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1,234.66</w:t>
            </w:r>
          </w:p>
        </w:tc>
        <w:tc>
          <w:tcPr>
            <w:tcW w:w="3201" w:type="dxa"/>
            <w:tcBorders>
              <w:tl2br w:val="nil"/>
              <w:tr2bl w:val="nil"/>
            </w:tcBorders>
            <w:vAlign w:val="bottom"/>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Arial Narrow" w:cs="Arial Narrow"/>
                <w:i w:val="0"/>
                <w:iCs w:val="0"/>
                <w:color w:val="000000"/>
                <w:kern w:val="0"/>
                <w:sz w:val="21"/>
                <w:szCs w:val="21"/>
                <w:highlight w:val="none"/>
                <w:u w:val="none"/>
                <w:lang w:val="en-US" w:eastAsia="zh-CN"/>
              </w:rPr>
              <w:t>1,234.66</w:t>
            </w:r>
          </w:p>
        </w:tc>
      </w:tr>
    </w:tbl>
    <w:p>
      <w:pPr>
        <w:spacing w:line="360" w:lineRule="auto"/>
        <w:ind w:firstLine="424" w:firstLineChars="177"/>
        <w:jc w:val="both"/>
        <w:rPr>
          <w:rFonts w:hint="eastAsia"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val="en-US" w:eastAsia="zh-CN"/>
        </w:rPr>
        <w:t>（4）培训老师的课时费</w:t>
      </w:r>
    </w:p>
    <w:p>
      <w:pPr>
        <w:spacing w:line="360" w:lineRule="auto"/>
        <w:ind w:firstLine="424" w:firstLineChars="177"/>
        <w:jc w:val="both"/>
        <w:rPr>
          <w:rFonts w:hint="eastAsia"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val="en-US" w:eastAsia="zh-CN"/>
        </w:rPr>
        <w:t>对外培训及考核鉴定培训老师由本校老师负责，课时费参考现行学校情况，按50元/课时确定，经估算，预测期内需支付的课时费如下：</w:t>
      </w:r>
    </w:p>
    <w:p>
      <w:pPr>
        <w:spacing w:line="360" w:lineRule="auto"/>
        <w:ind w:firstLine="424" w:firstLineChars="177"/>
        <w:jc w:val="both"/>
        <w:rPr>
          <w:rFonts w:hint="eastAsia" w:ascii="Arial Narrow" w:hAnsi="Arial Narrow" w:eastAsia="仿宋_GB2312"/>
          <w:sz w:val="24"/>
          <w:szCs w:val="24"/>
          <w:highlight w:val="none"/>
          <w:lang w:val="en-US" w:eastAsia="zh-CN"/>
        </w:rPr>
        <w:sectPr>
          <w:pgSz w:w="11906" w:h="16838"/>
          <w:pgMar w:top="1440" w:right="1800" w:bottom="1440" w:left="1558" w:header="851" w:footer="567" w:gutter="0"/>
          <w:pgBorders>
            <w:top w:val="none" w:color="auto" w:sz="0" w:space="0"/>
            <w:left w:val="none" w:color="auto" w:sz="0" w:space="0"/>
            <w:bottom w:val="none" w:color="auto" w:sz="0" w:space="0"/>
            <w:right w:val="none" w:color="auto" w:sz="0" w:space="0"/>
          </w:pgBorders>
          <w:pgNumType w:fmt="decimal"/>
          <w:cols w:space="720" w:num="1"/>
          <w:docGrid w:type="lines" w:linePitch="312"/>
        </w:sectPr>
      </w:pPr>
    </w:p>
    <w:tbl>
      <w:tblPr>
        <w:tblW w:w="141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3"/>
        <w:gridCol w:w="1538"/>
        <w:gridCol w:w="2180"/>
        <w:gridCol w:w="792"/>
        <w:gridCol w:w="897"/>
        <w:gridCol w:w="897"/>
        <w:gridCol w:w="897"/>
        <w:gridCol w:w="897"/>
        <w:gridCol w:w="897"/>
        <w:gridCol w:w="897"/>
        <w:gridCol w:w="897"/>
        <w:gridCol w:w="898"/>
        <w:gridCol w:w="899"/>
        <w:gridCol w:w="899"/>
      </w:tblGrid>
      <w:tr>
        <w:trPr>
          <w:trHeight w:val="278" w:hRule="atLeast"/>
          <w:tblHeader/>
        </w:trPr>
        <w:tc>
          <w:tcPr>
            <w:tcW w:w="68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序号</w:t>
            </w:r>
          </w:p>
        </w:tc>
        <w:tc>
          <w:tcPr>
            <w:tcW w:w="15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培训项目</w:t>
            </w:r>
          </w:p>
        </w:tc>
        <w:tc>
          <w:tcPr>
            <w:tcW w:w="218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培训课时费</w:t>
            </w:r>
          </w:p>
        </w:tc>
        <w:tc>
          <w:tcPr>
            <w:tcW w:w="79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合计</w:t>
            </w: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2023年</w:t>
            </w: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2024年</w:t>
            </w: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2025年</w:t>
            </w: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2026年</w:t>
            </w: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2027年</w:t>
            </w: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2028年</w:t>
            </w: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2029年</w:t>
            </w:r>
          </w:p>
        </w:tc>
        <w:tc>
          <w:tcPr>
            <w:tcW w:w="8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2030年</w:t>
            </w:r>
          </w:p>
        </w:tc>
        <w:tc>
          <w:tcPr>
            <w:tcW w:w="8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2031年</w:t>
            </w:r>
          </w:p>
        </w:tc>
        <w:tc>
          <w:tcPr>
            <w:tcW w:w="8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2032年</w:t>
            </w:r>
          </w:p>
        </w:tc>
      </w:tr>
      <w:tr>
        <w:trPr>
          <w:trHeight w:val="280" w:hRule="atLeast"/>
        </w:trPr>
        <w:tc>
          <w:tcPr>
            <w:tcW w:w="683"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1</w:t>
            </w:r>
          </w:p>
        </w:tc>
        <w:tc>
          <w:tcPr>
            <w:tcW w:w="15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二类培训</w:t>
            </w:r>
          </w:p>
        </w:tc>
        <w:tc>
          <w:tcPr>
            <w:tcW w:w="2180" w:type="dxa"/>
            <w:tcBorders>
              <w:top w:val="single" w:color="000000" w:sz="4" w:space="0"/>
              <w:left w:val="single" w:color="000000" w:sz="4" w:space="0"/>
              <w:bottom w:val="single" w:color="000000" w:sz="4" w:space="0"/>
              <w:right w:val="single" w:color="000000" w:sz="4" w:space="0"/>
            </w:tcBorders>
            <w:vAlign w:val="bottom"/>
          </w:tcPr>
          <w:p>
            <w:pPr>
              <w:jc w:val="center"/>
              <w:rPr>
                <w:rFonts w:hint="default" w:ascii="Arial Narrow" w:hAnsi="Arial Narrow" w:eastAsia="仿宋_GB2312" w:cs="Arial Narrow"/>
                <w:i w:val="0"/>
                <w:iCs w:val="0"/>
                <w:color w:val="000000"/>
                <w:sz w:val="18"/>
                <w:szCs w:val="18"/>
                <w:highlight w:val="none"/>
                <w:u w:val="none"/>
              </w:rPr>
            </w:pPr>
          </w:p>
        </w:tc>
        <w:tc>
          <w:tcPr>
            <w:tcW w:w="792"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5"/>
                <w:szCs w:val="15"/>
                <w:highlight w:val="none"/>
                <w:u w:val="none"/>
              </w:rPr>
            </w:pPr>
          </w:p>
        </w:tc>
        <w:tc>
          <w:tcPr>
            <w:tcW w:w="89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5"/>
                <w:szCs w:val="15"/>
                <w:highlight w:val="none"/>
                <w:u w:val="none"/>
              </w:rPr>
            </w:pPr>
          </w:p>
        </w:tc>
        <w:tc>
          <w:tcPr>
            <w:tcW w:w="89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5"/>
                <w:szCs w:val="15"/>
                <w:highlight w:val="none"/>
                <w:u w:val="none"/>
              </w:rPr>
            </w:pPr>
          </w:p>
        </w:tc>
        <w:tc>
          <w:tcPr>
            <w:tcW w:w="89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5"/>
                <w:szCs w:val="15"/>
                <w:highlight w:val="none"/>
                <w:u w:val="none"/>
              </w:rPr>
            </w:pPr>
          </w:p>
        </w:tc>
        <w:tc>
          <w:tcPr>
            <w:tcW w:w="89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5"/>
                <w:szCs w:val="15"/>
                <w:highlight w:val="none"/>
                <w:u w:val="none"/>
              </w:rPr>
            </w:pPr>
          </w:p>
        </w:tc>
        <w:tc>
          <w:tcPr>
            <w:tcW w:w="89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5"/>
                <w:szCs w:val="15"/>
                <w:highlight w:val="none"/>
                <w:u w:val="none"/>
              </w:rPr>
            </w:pPr>
          </w:p>
        </w:tc>
        <w:tc>
          <w:tcPr>
            <w:tcW w:w="89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5"/>
                <w:szCs w:val="15"/>
                <w:highlight w:val="none"/>
                <w:u w:val="none"/>
              </w:rPr>
            </w:pPr>
          </w:p>
        </w:tc>
        <w:tc>
          <w:tcPr>
            <w:tcW w:w="89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5"/>
                <w:szCs w:val="15"/>
                <w:highlight w:val="none"/>
                <w:u w:val="none"/>
              </w:rPr>
            </w:pPr>
          </w:p>
        </w:tc>
        <w:tc>
          <w:tcPr>
            <w:tcW w:w="898"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5"/>
                <w:szCs w:val="15"/>
                <w:highlight w:val="none"/>
                <w:u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5"/>
                <w:szCs w:val="15"/>
                <w:highlight w:val="none"/>
                <w:u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5"/>
                <w:szCs w:val="15"/>
                <w:highlight w:val="none"/>
                <w:u w:val="none"/>
              </w:rPr>
            </w:pPr>
          </w:p>
        </w:tc>
      </w:tr>
      <w:tr>
        <w:trPr>
          <w:trHeight w:val="280" w:hRule="atLeast"/>
        </w:trPr>
        <w:tc>
          <w:tcPr>
            <w:tcW w:w="683"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1.1</w:t>
            </w:r>
          </w:p>
        </w:tc>
        <w:tc>
          <w:tcPr>
            <w:tcW w:w="15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二类培训</w:t>
            </w:r>
          </w:p>
        </w:tc>
        <w:tc>
          <w:tcPr>
            <w:tcW w:w="21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年度培训期数（期）</w:t>
            </w:r>
          </w:p>
        </w:tc>
        <w:tc>
          <w:tcPr>
            <w:tcW w:w="792"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5"/>
                <w:szCs w:val="15"/>
                <w:highlight w:val="none"/>
                <w:u w:val="none"/>
              </w:rPr>
            </w:pP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9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9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9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r>
      <w:tr>
        <w:trPr>
          <w:trHeight w:val="280" w:hRule="atLeast"/>
        </w:trPr>
        <w:tc>
          <w:tcPr>
            <w:tcW w:w="683"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1.2</w:t>
            </w:r>
          </w:p>
        </w:tc>
        <w:tc>
          <w:tcPr>
            <w:tcW w:w="15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二类培训</w:t>
            </w:r>
          </w:p>
        </w:tc>
        <w:tc>
          <w:tcPr>
            <w:tcW w:w="21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单期课时（小时）</w:t>
            </w:r>
          </w:p>
        </w:tc>
        <w:tc>
          <w:tcPr>
            <w:tcW w:w="792"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5"/>
                <w:szCs w:val="15"/>
                <w:highlight w:val="none"/>
                <w:u w:val="none"/>
              </w:rPr>
            </w:pP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42.00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42.00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42.00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42.00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42.00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42.00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42.00 </w:t>
            </w:r>
          </w:p>
        </w:tc>
        <w:tc>
          <w:tcPr>
            <w:tcW w:w="89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42.00 </w:t>
            </w:r>
          </w:p>
        </w:tc>
        <w:tc>
          <w:tcPr>
            <w:tcW w:w="89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42.00 </w:t>
            </w:r>
          </w:p>
        </w:tc>
        <w:tc>
          <w:tcPr>
            <w:tcW w:w="89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42.00 </w:t>
            </w:r>
          </w:p>
        </w:tc>
      </w:tr>
      <w:tr>
        <w:trPr>
          <w:trHeight w:val="280" w:hRule="atLeast"/>
        </w:trPr>
        <w:tc>
          <w:tcPr>
            <w:tcW w:w="683"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1.3</w:t>
            </w:r>
          </w:p>
        </w:tc>
        <w:tc>
          <w:tcPr>
            <w:tcW w:w="15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二类培训</w:t>
            </w:r>
          </w:p>
        </w:tc>
        <w:tc>
          <w:tcPr>
            <w:tcW w:w="21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课时费（元/小时）</w:t>
            </w:r>
          </w:p>
        </w:tc>
        <w:tc>
          <w:tcPr>
            <w:tcW w:w="792"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5"/>
                <w:szCs w:val="15"/>
                <w:highlight w:val="none"/>
                <w:u w:val="none"/>
              </w:rPr>
            </w:pP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50.00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50.00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50.00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50.00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50.00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52.52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52.52 </w:t>
            </w:r>
          </w:p>
        </w:tc>
        <w:tc>
          <w:tcPr>
            <w:tcW w:w="89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52.52 </w:t>
            </w:r>
          </w:p>
        </w:tc>
        <w:tc>
          <w:tcPr>
            <w:tcW w:w="89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52.52 </w:t>
            </w:r>
          </w:p>
        </w:tc>
        <w:tc>
          <w:tcPr>
            <w:tcW w:w="89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52.52 </w:t>
            </w:r>
          </w:p>
        </w:tc>
      </w:tr>
      <w:tr>
        <w:trPr>
          <w:trHeight w:val="280" w:hRule="atLeast"/>
        </w:trPr>
        <w:tc>
          <w:tcPr>
            <w:tcW w:w="683"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1.4</w:t>
            </w:r>
          </w:p>
        </w:tc>
        <w:tc>
          <w:tcPr>
            <w:tcW w:w="15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二类培训</w:t>
            </w:r>
          </w:p>
        </w:tc>
        <w:tc>
          <w:tcPr>
            <w:tcW w:w="21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课时费（万元）</w:t>
            </w:r>
          </w:p>
        </w:tc>
        <w:tc>
          <w:tcPr>
            <w:tcW w:w="79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15"/>
                <w:szCs w:val="15"/>
                <w:highlight w:val="none"/>
                <w:u w:val="none"/>
                <w:lang w:val="en-US" w:eastAsia="zh-CN"/>
              </w:rPr>
            </w:pPr>
            <w:r>
              <w:rPr>
                <w:rFonts w:hint="default" w:ascii="Arial Narrow" w:hAnsi="Arial Narrow" w:eastAsia="宋体" w:cs="Arial Narrow"/>
                <w:i w:val="0"/>
                <w:iCs w:val="0"/>
                <w:color w:val="000000"/>
                <w:kern w:val="0"/>
                <w:sz w:val="15"/>
                <w:szCs w:val="15"/>
                <w:highlight w:val="none"/>
                <w:u w:val="none"/>
                <w:lang w:val="en-US" w:eastAsia="zh-CN"/>
              </w:rPr>
              <w:t xml:space="preserve"> 72.13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1.58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3.15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3.15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3.15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3.15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3.31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3.31 </w:t>
            </w:r>
          </w:p>
        </w:tc>
        <w:tc>
          <w:tcPr>
            <w:tcW w:w="89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3.31 </w:t>
            </w:r>
          </w:p>
        </w:tc>
        <w:tc>
          <w:tcPr>
            <w:tcW w:w="89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3.31 </w:t>
            </w:r>
          </w:p>
        </w:tc>
        <w:tc>
          <w:tcPr>
            <w:tcW w:w="89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3.31 </w:t>
            </w:r>
          </w:p>
        </w:tc>
      </w:tr>
      <w:tr>
        <w:trPr>
          <w:trHeight w:val="280" w:hRule="atLeast"/>
        </w:trPr>
        <w:tc>
          <w:tcPr>
            <w:tcW w:w="683"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w:t>
            </w:r>
          </w:p>
        </w:tc>
        <w:tc>
          <w:tcPr>
            <w:tcW w:w="153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马兰花计划</w:t>
            </w:r>
          </w:p>
        </w:tc>
        <w:tc>
          <w:tcPr>
            <w:tcW w:w="2180" w:type="dxa"/>
            <w:tcBorders>
              <w:top w:val="single" w:color="000000" w:sz="4" w:space="0"/>
              <w:left w:val="single" w:color="000000" w:sz="4" w:space="0"/>
              <w:bottom w:val="single" w:color="000000" w:sz="4" w:space="0"/>
              <w:right w:val="single" w:color="000000" w:sz="4" w:space="0"/>
            </w:tcBorders>
            <w:vAlign w:val="bottom"/>
          </w:tcPr>
          <w:p>
            <w:pPr>
              <w:rPr>
                <w:rFonts w:hint="default" w:ascii="Arial Narrow" w:hAnsi="Arial Narrow" w:eastAsia="仿宋_GB2312" w:cs="Arial Narrow"/>
                <w:i w:val="0"/>
                <w:iCs w:val="0"/>
                <w:color w:val="000000"/>
                <w:sz w:val="18"/>
                <w:szCs w:val="18"/>
                <w:highlight w:val="none"/>
                <w:u w:val="none"/>
              </w:rPr>
            </w:pPr>
          </w:p>
        </w:tc>
        <w:tc>
          <w:tcPr>
            <w:tcW w:w="792"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kern w:val="0"/>
                <w:sz w:val="15"/>
                <w:szCs w:val="15"/>
                <w:highlight w:val="none"/>
                <w:u w:val="none"/>
                <w:lang w:val="en-US" w:eastAsia="zh-CN"/>
              </w:rPr>
            </w:pPr>
          </w:p>
        </w:tc>
        <w:tc>
          <w:tcPr>
            <w:tcW w:w="897"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5"/>
                <w:szCs w:val="15"/>
                <w:highlight w:val="none"/>
                <w:u w:val="none"/>
              </w:rPr>
            </w:pPr>
          </w:p>
        </w:tc>
        <w:tc>
          <w:tcPr>
            <w:tcW w:w="897"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5"/>
                <w:szCs w:val="15"/>
                <w:highlight w:val="none"/>
                <w:u w:val="none"/>
              </w:rPr>
            </w:pPr>
          </w:p>
        </w:tc>
        <w:tc>
          <w:tcPr>
            <w:tcW w:w="897"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5"/>
                <w:szCs w:val="15"/>
                <w:highlight w:val="none"/>
                <w:u w:val="none"/>
              </w:rPr>
            </w:pPr>
          </w:p>
        </w:tc>
        <w:tc>
          <w:tcPr>
            <w:tcW w:w="897"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5"/>
                <w:szCs w:val="15"/>
                <w:highlight w:val="none"/>
                <w:u w:val="none"/>
              </w:rPr>
            </w:pPr>
          </w:p>
        </w:tc>
        <w:tc>
          <w:tcPr>
            <w:tcW w:w="897"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5"/>
                <w:szCs w:val="15"/>
                <w:highlight w:val="none"/>
                <w:u w:val="none"/>
              </w:rPr>
            </w:pPr>
          </w:p>
        </w:tc>
        <w:tc>
          <w:tcPr>
            <w:tcW w:w="897"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5"/>
                <w:szCs w:val="15"/>
                <w:highlight w:val="none"/>
                <w:u w:val="none"/>
              </w:rPr>
            </w:pPr>
          </w:p>
        </w:tc>
        <w:tc>
          <w:tcPr>
            <w:tcW w:w="897"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5"/>
                <w:szCs w:val="15"/>
                <w:highlight w:val="none"/>
                <w:u w:val="none"/>
              </w:rPr>
            </w:pPr>
          </w:p>
        </w:tc>
        <w:tc>
          <w:tcPr>
            <w:tcW w:w="898"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5"/>
                <w:szCs w:val="15"/>
                <w:highlight w:val="none"/>
                <w:u w:val="none"/>
              </w:rPr>
            </w:pPr>
          </w:p>
        </w:tc>
        <w:tc>
          <w:tcPr>
            <w:tcW w:w="899"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5"/>
                <w:szCs w:val="15"/>
                <w:highlight w:val="none"/>
                <w:u w:val="none"/>
              </w:rPr>
            </w:pPr>
          </w:p>
        </w:tc>
        <w:tc>
          <w:tcPr>
            <w:tcW w:w="899"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5"/>
                <w:szCs w:val="15"/>
                <w:highlight w:val="none"/>
                <w:u w:val="none"/>
              </w:rPr>
            </w:pPr>
          </w:p>
        </w:tc>
      </w:tr>
      <w:tr>
        <w:trPr>
          <w:trHeight w:val="280" w:hRule="atLeast"/>
        </w:trPr>
        <w:tc>
          <w:tcPr>
            <w:tcW w:w="683"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2.1</w:t>
            </w:r>
          </w:p>
        </w:tc>
        <w:tc>
          <w:tcPr>
            <w:tcW w:w="153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创业技能培训</w:t>
            </w:r>
          </w:p>
        </w:tc>
        <w:tc>
          <w:tcPr>
            <w:tcW w:w="21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年度培训期数（期）</w:t>
            </w:r>
          </w:p>
        </w:tc>
        <w:tc>
          <w:tcPr>
            <w:tcW w:w="792"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kern w:val="0"/>
                <w:sz w:val="15"/>
                <w:szCs w:val="15"/>
                <w:highlight w:val="none"/>
                <w:u w:val="none"/>
                <w:lang w:val="en-US" w:eastAsia="zh-CN"/>
              </w:rPr>
            </w:pP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9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9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9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r>
      <w:tr>
        <w:trPr>
          <w:trHeight w:val="280" w:hRule="atLeast"/>
        </w:trPr>
        <w:tc>
          <w:tcPr>
            <w:tcW w:w="683"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2.2</w:t>
            </w:r>
          </w:p>
        </w:tc>
        <w:tc>
          <w:tcPr>
            <w:tcW w:w="153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创业技能培训</w:t>
            </w:r>
          </w:p>
        </w:tc>
        <w:tc>
          <w:tcPr>
            <w:tcW w:w="21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单期课时（小时）</w:t>
            </w:r>
          </w:p>
        </w:tc>
        <w:tc>
          <w:tcPr>
            <w:tcW w:w="792"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kern w:val="0"/>
                <w:sz w:val="15"/>
                <w:szCs w:val="15"/>
                <w:highlight w:val="none"/>
                <w:u w:val="none"/>
                <w:lang w:val="en-US" w:eastAsia="zh-CN"/>
              </w:rPr>
            </w:pP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60.00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60.00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60.00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60.00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60.00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60.00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60.00 </w:t>
            </w:r>
          </w:p>
        </w:tc>
        <w:tc>
          <w:tcPr>
            <w:tcW w:w="89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60.00 </w:t>
            </w:r>
          </w:p>
        </w:tc>
        <w:tc>
          <w:tcPr>
            <w:tcW w:w="89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60.00 </w:t>
            </w:r>
          </w:p>
        </w:tc>
        <w:tc>
          <w:tcPr>
            <w:tcW w:w="89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60.00 </w:t>
            </w:r>
          </w:p>
        </w:tc>
      </w:tr>
      <w:tr>
        <w:trPr>
          <w:trHeight w:val="280" w:hRule="atLeast"/>
        </w:trPr>
        <w:tc>
          <w:tcPr>
            <w:tcW w:w="683"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2.3</w:t>
            </w:r>
          </w:p>
        </w:tc>
        <w:tc>
          <w:tcPr>
            <w:tcW w:w="153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创业技能培训</w:t>
            </w:r>
          </w:p>
        </w:tc>
        <w:tc>
          <w:tcPr>
            <w:tcW w:w="21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课时费（元/小时）</w:t>
            </w:r>
          </w:p>
        </w:tc>
        <w:tc>
          <w:tcPr>
            <w:tcW w:w="792"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kern w:val="0"/>
                <w:sz w:val="15"/>
                <w:szCs w:val="15"/>
                <w:highlight w:val="none"/>
                <w:u w:val="none"/>
                <w:lang w:val="en-US" w:eastAsia="zh-CN"/>
              </w:rPr>
            </w:pP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50.00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50.00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50.00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50.00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50.00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52.52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52.52 </w:t>
            </w:r>
          </w:p>
        </w:tc>
        <w:tc>
          <w:tcPr>
            <w:tcW w:w="89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52.52 </w:t>
            </w:r>
          </w:p>
        </w:tc>
        <w:tc>
          <w:tcPr>
            <w:tcW w:w="89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52.52 </w:t>
            </w:r>
          </w:p>
        </w:tc>
        <w:tc>
          <w:tcPr>
            <w:tcW w:w="89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52.52 </w:t>
            </w:r>
          </w:p>
        </w:tc>
      </w:tr>
      <w:tr>
        <w:trPr>
          <w:trHeight w:val="280" w:hRule="atLeast"/>
        </w:trPr>
        <w:tc>
          <w:tcPr>
            <w:tcW w:w="683"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2.4</w:t>
            </w:r>
          </w:p>
        </w:tc>
        <w:tc>
          <w:tcPr>
            <w:tcW w:w="153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创业技能培训</w:t>
            </w:r>
          </w:p>
        </w:tc>
        <w:tc>
          <w:tcPr>
            <w:tcW w:w="21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课时费（万元）</w:t>
            </w:r>
          </w:p>
        </w:tc>
        <w:tc>
          <w:tcPr>
            <w:tcW w:w="79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15"/>
                <w:szCs w:val="15"/>
                <w:highlight w:val="none"/>
                <w:u w:val="none"/>
                <w:lang w:val="en-US" w:eastAsia="zh-CN"/>
              </w:rPr>
            </w:pPr>
            <w:r>
              <w:rPr>
                <w:rFonts w:hint="default" w:ascii="Arial Narrow" w:hAnsi="Arial Narrow" w:eastAsia="宋体" w:cs="Arial Narrow"/>
                <w:i w:val="0"/>
                <w:iCs w:val="0"/>
                <w:color w:val="000000"/>
                <w:kern w:val="0"/>
                <w:sz w:val="15"/>
                <w:szCs w:val="15"/>
                <w:highlight w:val="none"/>
                <w:u w:val="none"/>
                <w:lang w:val="en-US" w:eastAsia="zh-CN"/>
              </w:rPr>
              <w:t xml:space="preserve"> 102.97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2.25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4.50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4.50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4.50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4.50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4.73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4.73 </w:t>
            </w:r>
          </w:p>
        </w:tc>
        <w:tc>
          <w:tcPr>
            <w:tcW w:w="89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4.73 </w:t>
            </w:r>
          </w:p>
        </w:tc>
        <w:tc>
          <w:tcPr>
            <w:tcW w:w="89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4.73 </w:t>
            </w:r>
          </w:p>
        </w:tc>
        <w:tc>
          <w:tcPr>
            <w:tcW w:w="89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4.73 </w:t>
            </w:r>
          </w:p>
        </w:tc>
      </w:tr>
      <w:tr>
        <w:trPr>
          <w:trHeight w:val="280" w:hRule="atLeast"/>
        </w:trPr>
        <w:tc>
          <w:tcPr>
            <w:tcW w:w="683"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3</w:t>
            </w:r>
          </w:p>
        </w:tc>
        <w:tc>
          <w:tcPr>
            <w:tcW w:w="153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马兰花计划</w:t>
            </w:r>
          </w:p>
        </w:tc>
        <w:tc>
          <w:tcPr>
            <w:tcW w:w="2180" w:type="dxa"/>
            <w:tcBorders>
              <w:top w:val="single" w:color="000000" w:sz="4" w:space="0"/>
              <w:left w:val="single" w:color="000000" w:sz="4" w:space="0"/>
              <w:bottom w:val="single" w:color="000000" w:sz="4" w:space="0"/>
              <w:right w:val="single" w:color="000000" w:sz="4" w:space="0"/>
            </w:tcBorders>
            <w:vAlign w:val="bottom"/>
          </w:tcPr>
          <w:p>
            <w:pPr>
              <w:rPr>
                <w:rFonts w:hint="default" w:ascii="Arial Narrow" w:hAnsi="Arial Narrow" w:eastAsia="仿宋_GB2312" w:cs="Arial Narrow"/>
                <w:i w:val="0"/>
                <w:iCs w:val="0"/>
                <w:color w:val="000000"/>
                <w:sz w:val="18"/>
                <w:szCs w:val="18"/>
                <w:highlight w:val="none"/>
                <w:u w:val="none"/>
              </w:rPr>
            </w:pPr>
          </w:p>
        </w:tc>
        <w:tc>
          <w:tcPr>
            <w:tcW w:w="792"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kern w:val="0"/>
                <w:sz w:val="15"/>
                <w:szCs w:val="15"/>
                <w:highlight w:val="none"/>
                <w:u w:val="none"/>
                <w:lang w:val="en-US" w:eastAsia="zh-CN"/>
              </w:rPr>
            </w:pPr>
          </w:p>
        </w:tc>
        <w:tc>
          <w:tcPr>
            <w:tcW w:w="897"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5"/>
                <w:szCs w:val="15"/>
                <w:highlight w:val="none"/>
                <w:u w:val="none"/>
              </w:rPr>
            </w:pPr>
          </w:p>
        </w:tc>
        <w:tc>
          <w:tcPr>
            <w:tcW w:w="897"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5"/>
                <w:szCs w:val="15"/>
                <w:highlight w:val="none"/>
                <w:u w:val="none"/>
              </w:rPr>
            </w:pPr>
          </w:p>
        </w:tc>
        <w:tc>
          <w:tcPr>
            <w:tcW w:w="897"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5"/>
                <w:szCs w:val="15"/>
                <w:highlight w:val="none"/>
                <w:u w:val="none"/>
              </w:rPr>
            </w:pPr>
          </w:p>
        </w:tc>
        <w:tc>
          <w:tcPr>
            <w:tcW w:w="897"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5"/>
                <w:szCs w:val="15"/>
                <w:highlight w:val="none"/>
                <w:u w:val="none"/>
              </w:rPr>
            </w:pPr>
          </w:p>
        </w:tc>
        <w:tc>
          <w:tcPr>
            <w:tcW w:w="897"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5"/>
                <w:szCs w:val="15"/>
                <w:highlight w:val="none"/>
                <w:u w:val="none"/>
              </w:rPr>
            </w:pPr>
          </w:p>
        </w:tc>
        <w:tc>
          <w:tcPr>
            <w:tcW w:w="897"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5"/>
                <w:szCs w:val="15"/>
                <w:highlight w:val="none"/>
                <w:u w:val="none"/>
              </w:rPr>
            </w:pPr>
          </w:p>
        </w:tc>
        <w:tc>
          <w:tcPr>
            <w:tcW w:w="897"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5"/>
                <w:szCs w:val="15"/>
                <w:highlight w:val="none"/>
                <w:u w:val="none"/>
              </w:rPr>
            </w:pPr>
          </w:p>
        </w:tc>
        <w:tc>
          <w:tcPr>
            <w:tcW w:w="898"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5"/>
                <w:szCs w:val="15"/>
                <w:highlight w:val="none"/>
                <w:u w:val="none"/>
              </w:rPr>
            </w:pPr>
          </w:p>
        </w:tc>
        <w:tc>
          <w:tcPr>
            <w:tcW w:w="899"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5"/>
                <w:szCs w:val="15"/>
                <w:highlight w:val="none"/>
                <w:u w:val="none"/>
              </w:rPr>
            </w:pPr>
          </w:p>
        </w:tc>
        <w:tc>
          <w:tcPr>
            <w:tcW w:w="899"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5"/>
                <w:szCs w:val="15"/>
                <w:highlight w:val="none"/>
                <w:u w:val="none"/>
              </w:rPr>
            </w:pPr>
          </w:p>
        </w:tc>
      </w:tr>
      <w:tr>
        <w:trPr>
          <w:trHeight w:val="280" w:hRule="atLeast"/>
        </w:trPr>
        <w:tc>
          <w:tcPr>
            <w:tcW w:w="683"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3.1</w:t>
            </w:r>
          </w:p>
        </w:tc>
        <w:tc>
          <w:tcPr>
            <w:tcW w:w="153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职业技能培训</w:t>
            </w:r>
          </w:p>
        </w:tc>
        <w:tc>
          <w:tcPr>
            <w:tcW w:w="21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年度培训期数（期）</w:t>
            </w:r>
          </w:p>
        </w:tc>
        <w:tc>
          <w:tcPr>
            <w:tcW w:w="792"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kern w:val="0"/>
                <w:sz w:val="15"/>
                <w:szCs w:val="15"/>
                <w:highlight w:val="none"/>
                <w:u w:val="none"/>
                <w:lang w:val="en-US" w:eastAsia="zh-CN"/>
              </w:rPr>
            </w:pP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9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9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9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r>
      <w:tr>
        <w:trPr>
          <w:trHeight w:val="280" w:hRule="atLeast"/>
        </w:trPr>
        <w:tc>
          <w:tcPr>
            <w:tcW w:w="683"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3.2</w:t>
            </w:r>
          </w:p>
        </w:tc>
        <w:tc>
          <w:tcPr>
            <w:tcW w:w="153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职业技能培训</w:t>
            </w:r>
          </w:p>
        </w:tc>
        <w:tc>
          <w:tcPr>
            <w:tcW w:w="21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单期课时（小时）</w:t>
            </w:r>
          </w:p>
        </w:tc>
        <w:tc>
          <w:tcPr>
            <w:tcW w:w="792"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kern w:val="0"/>
                <w:sz w:val="15"/>
                <w:szCs w:val="15"/>
                <w:highlight w:val="none"/>
                <w:u w:val="none"/>
                <w:lang w:val="en-US" w:eastAsia="zh-CN"/>
              </w:rPr>
            </w:pP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60.00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60.00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60.00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60.00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60.00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60.00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60.00 </w:t>
            </w:r>
          </w:p>
        </w:tc>
        <w:tc>
          <w:tcPr>
            <w:tcW w:w="89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60.00 </w:t>
            </w:r>
          </w:p>
        </w:tc>
        <w:tc>
          <w:tcPr>
            <w:tcW w:w="89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60.00 </w:t>
            </w:r>
          </w:p>
        </w:tc>
        <w:tc>
          <w:tcPr>
            <w:tcW w:w="89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60.00 </w:t>
            </w:r>
          </w:p>
        </w:tc>
      </w:tr>
      <w:tr>
        <w:trPr>
          <w:trHeight w:val="280" w:hRule="atLeast"/>
        </w:trPr>
        <w:tc>
          <w:tcPr>
            <w:tcW w:w="683"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3.3</w:t>
            </w:r>
          </w:p>
        </w:tc>
        <w:tc>
          <w:tcPr>
            <w:tcW w:w="153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职业技能培训</w:t>
            </w:r>
          </w:p>
        </w:tc>
        <w:tc>
          <w:tcPr>
            <w:tcW w:w="21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课时费（元/小时）</w:t>
            </w:r>
          </w:p>
        </w:tc>
        <w:tc>
          <w:tcPr>
            <w:tcW w:w="792"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kern w:val="0"/>
                <w:sz w:val="15"/>
                <w:szCs w:val="15"/>
                <w:highlight w:val="none"/>
                <w:u w:val="none"/>
                <w:lang w:val="en-US" w:eastAsia="zh-CN"/>
              </w:rPr>
            </w:pP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50.00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50.00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50.00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50.00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50.00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52.52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52.52 </w:t>
            </w:r>
          </w:p>
        </w:tc>
        <w:tc>
          <w:tcPr>
            <w:tcW w:w="89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52.52 </w:t>
            </w:r>
          </w:p>
        </w:tc>
        <w:tc>
          <w:tcPr>
            <w:tcW w:w="89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52.52 </w:t>
            </w:r>
          </w:p>
        </w:tc>
        <w:tc>
          <w:tcPr>
            <w:tcW w:w="89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52.52 </w:t>
            </w:r>
          </w:p>
        </w:tc>
      </w:tr>
      <w:tr>
        <w:trPr>
          <w:trHeight w:val="280" w:hRule="atLeast"/>
        </w:trPr>
        <w:tc>
          <w:tcPr>
            <w:tcW w:w="683"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3.4</w:t>
            </w:r>
          </w:p>
        </w:tc>
        <w:tc>
          <w:tcPr>
            <w:tcW w:w="153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职业技能培训</w:t>
            </w:r>
          </w:p>
        </w:tc>
        <w:tc>
          <w:tcPr>
            <w:tcW w:w="21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课时费（万元）</w:t>
            </w:r>
          </w:p>
        </w:tc>
        <w:tc>
          <w:tcPr>
            <w:tcW w:w="79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15"/>
                <w:szCs w:val="15"/>
                <w:highlight w:val="none"/>
                <w:u w:val="none"/>
                <w:lang w:val="en-US" w:eastAsia="zh-CN"/>
              </w:rPr>
            </w:pPr>
            <w:r>
              <w:rPr>
                <w:rFonts w:hint="default" w:ascii="Arial Narrow" w:hAnsi="Arial Narrow" w:eastAsia="宋体" w:cs="Arial Narrow"/>
                <w:i w:val="0"/>
                <w:iCs w:val="0"/>
                <w:color w:val="000000"/>
                <w:kern w:val="0"/>
                <w:sz w:val="15"/>
                <w:szCs w:val="15"/>
                <w:highlight w:val="none"/>
                <w:u w:val="none"/>
                <w:lang w:val="en-US" w:eastAsia="zh-CN"/>
              </w:rPr>
              <w:t xml:space="preserve"> 76.52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2.25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4.50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4.50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4.50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4.50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4.73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4.73 </w:t>
            </w:r>
          </w:p>
        </w:tc>
        <w:tc>
          <w:tcPr>
            <w:tcW w:w="89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4.73 </w:t>
            </w:r>
          </w:p>
        </w:tc>
        <w:tc>
          <w:tcPr>
            <w:tcW w:w="89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4.73 </w:t>
            </w:r>
          </w:p>
        </w:tc>
        <w:tc>
          <w:tcPr>
            <w:tcW w:w="89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4.73 </w:t>
            </w:r>
          </w:p>
        </w:tc>
      </w:tr>
      <w:tr>
        <w:trPr>
          <w:trHeight w:val="280" w:hRule="atLeast"/>
        </w:trPr>
        <w:tc>
          <w:tcPr>
            <w:tcW w:w="683" w:type="dxa"/>
            <w:tcBorders>
              <w:top w:val="single" w:color="000000" w:sz="4" w:space="0"/>
              <w:left w:val="single" w:color="000000" w:sz="4" w:space="0"/>
              <w:bottom w:val="single" w:color="000000" w:sz="4" w:space="0"/>
              <w:right w:val="single" w:color="000000" w:sz="4" w:space="0"/>
            </w:tcBorders>
            <w:vAlign w:val="bottom"/>
          </w:tcPr>
          <w:p>
            <w:pPr>
              <w:rPr>
                <w:rFonts w:hint="default" w:ascii="Arial Narrow" w:hAnsi="Arial Narrow" w:eastAsia="仿宋_GB2312" w:cs="Arial Narrow"/>
                <w:i w:val="0"/>
                <w:iCs w:val="0"/>
                <w:color w:val="000000"/>
                <w:sz w:val="18"/>
                <w:szCs w:val="18"/>
                <w:highlight w:val="none"/>
                <w:u w:val="none"/>
              </w:rPr>
            </w:pPr>
          </w:p>
        </w:tc>
        <w:tc>
          <w:tcPr>
            <w:tcW w:w="153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合计</w:t>
            </w:r>
          </w:p>
        </w:tc>
        <w:tc>
          <w:tcPr>
            <w:tcW w:w="2180" w:type="dxa"/>
            <w:tcBorders>
              <w:top w:val="single" w:color="000000" w:sz="4" w:space="0"/>
              <w:left w:val="single" w:color="000000" w:sz="4" w:space="0"/>
              <w:bottom w:val="single" w:color="000000" w:sz="4" w:space="0"/>
              <w:right w:val="single" w:color="000000" w:sz="4" w:space="0"/>
            </w:tcBorders>
            <w:vAlign w:val="bottom"/>
          </w:tcPr>
          <w:p>
            <w:pPr>
              <w:rPr>
                <w:rFonts w:hint="default" w:ascii="Arial Narrow" w:hAnsi="Arial Narrow" w:eastAsia="仿宋_GB2312" w:cs="Arial Narrow"/>
                <w:i w:val="0"/>
                <w:iCs w:val="0"/>
                <w:color w:val="000000"/>
                <w:sz w:val="18"/>
                <w:szCs w:val="18"/>
                <w:highlight w:val="none"/>
                <w:u w:val="none"/>
              </w:rPr>
            </w:pPr>
          </w:p>
        </w:tc>
        <w:tc>
          <w:tcPr>
            <w:tcW w:w="79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15"/>
                <w:szCs w:val="15"/>
                <w:highlight w:val="none"/>
                <w:u w:val="none"/>
                <w:lang w:val="en-US" w:eastAsia="zh-CN"/>
              </w:rPr>
            </w:pPr>
            <w:r>
              <w:rPr>
                <w:rFonts w:hint="default" w:ascii="Arial Narrow" w:hAnsi="Arial Narrow" w:eastAsia="宋体" w:cs="Arial Narrow"/>
                <w:i w:val="0"/>
                <w:iCs w:val="0"/>
                <w:color w:val="000000"/>
                <w:kern w:val="0"/>
                <w:sz w:val="15"/>
                <w:szCs w:val="15"/>
                <w:highlight w:val="none"/>
                <w:u w:val="none"/>
                <w:lang w:val="en-US" w:eastAsia="zh-CN"/>
              </w:rPr>
              <w:t xml:space="preserve"> 251.62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6.08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12.15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12.15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12.15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12.15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12.77 </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12.77 </w:t>
            </w:r>
          </w:p>
        </w:tc>
        <w:tc>
          <w:tcPr>
            <w:tcW w:w="89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12.77 </w:t>
            </w:r>
          </w:p>
        </w:tc>
        <w:tc>
          <w:tcPr>
            <w:tcW w:w="89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12.77 </w:t>
            </w:r>
          </w:p>
        </w:tc>
        <w:tc>
          <w:tcPr>
            <w:tcW w:w="899"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12.77 </w:t>
            </w:r>
          </w:p>
        </w:tc>
      </w:tr>
    </w:tbl>
    <w:p>
      <w:pPr>
        <w:spacing w:line="360" w:lineRule="auto"/>
        <w:ind w:firstLine="424" w:firstLineChars="177"/>
        <w:jc w:val="both"/>
        <w:rPr>
          <w:rFonts w:hint="eastAsia"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val="en-US" w:eastAsia="zh-CN"/>
        </w:rPr>
        <w:t>（续表）</w:t>
      </w:r>
    </w:p>
    <w:tbl>
      <w:tblPr>
        <w:tblW w:w="141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5"/>
        <w:gridCol w:w="1436"/>
        <w:gridCol w:w="2038"/>
        <w:gridCol w:w="837"/>
        <w:gridCol w:w="837"/>
        <w:gridCol w:w="838"/>
        <w:gridCol w:w="838"/>
        <w:gridCol w:w="838"/>
        <w:gridCol w:w="838"/>
        <w:gridCol w:w="838"/>
        <w:gridCol w:w="838"/>
        <w:gridCol w:w="838"/>
        <w:gridCol w:w="838"/>
        <w:gridCol w:w="838"/>
        <w:gridCol w:w="838"/>
      </w:tblGrid>
      <w:tr>
        <w:trPr>
          <w:trHeight w:val="278" w:hRule="atLeast"/>
          <w:tblHeader/>
        </w:trPr>
        <w:tc>
          <w:tcPr>
            <w:tcW w:w="63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序号</w:t>
            </w:r>
          </w:p>
        </w:tc>
        <w:tc>
          <w:tcPr>
            <w:tcW w:w="143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培训项目</w:t>
            </w:r>
          </w:p>
        </w:tc>
        <w:tc>
          <w:tcPr>
            <w:tcW w:w="20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培训课时费</w:t>
            </w:r>
          </w:p>
        </w:tc>
        <w:tc>
          <w:tcPr>
            <w:tcW w:w="8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2033年</w:t>
            </w:r>
          </w:p>
        </w:tc>
        <w:tc>
          <w:tcPr>
            <w:tcW w:w="8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2034年</w:t>
            </w:r>
          </w:p>
        </w:tc>
        <w:tc>
          <w:tcPr>
            <w:tcW w:w="8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2035年</w:t>
            </w:r>
          </w:p>
        </w:tc>
        <w:tc>
          <w:tcPr>
            <w:tcW w:w="8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2036年</w:t>
            </w:r>
          </w:p>
        </w:tc>
        <w:tc>
          <w:tcPr>
            <w:tcW w:w="8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2037年</w:t>
            </w:r>
          </w:p>
        </w:tc>
        <w:tc>
          <w:tcPr>
            <w:tcW w:w="8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2038年</w:t>
            </w:r>
          </w:p>
        </w:tc>
        <w:tc>
          <w:tcPr>
            <w:tcW w:w="8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2039年</w:t>
            </w:r>
          </w:p>
        </w:tc>
        <w:tc>
          <w:tcPr>
            <w:tcW w:w="8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2040年</w:t>
            </w:r>
          </w:p>
        </w:tc>
        <w:tc>
          <w:tcPr>
            <w:tcW w:w="8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2041年</w:t>
            </w:r>
          </w:p>
        </w:tc>
        <w:tc>
          <w:tcPr>
            <w:tcW w:w="8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2042年</w:t>
            </w:r>
          </w:p>
        </w:tc>
        <w:tc>
          <w:tcPr>
            <w:tcW w:w="8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2043年</w:t>
            </w:r>
          </w:p>
        </w:tc>
        <w:tc>
          <w:tcPr>
            <w:tcW w:w="8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kern w:val="0"/>
                <w:sz w:val="18"/>
                <w:szCs w:val="18"/>
                <w:highlight w:val="none"/>
                <w:u w:val="none"/>
                <w:lang w:val="en-US" w:eastAsia="zh-CN"/>
              </w:rPr>
            </w:pPr>
            <w:r>
              <w:rPr>
                <w:rFonts w:hint="eastAsia" w:ascii="Arial Narrow" w:hAnsi="Arial Narrow" w:eastAsia="仿宋_GB2312" w:cs="Arial Narrow"/>
                <w:i w:val="0"/>
                <w:iCs w:val="0"/>
                <w:color w:val="000000"/>
                <w:kern w:val="0"/>
                <w:sz w:val="18"/>
                <w:szCs w:val="18"/>
                <w:highlight w:val="none"/>
                <w:u w:val="none"/>
                <w:lang w:val="en-US" w:eastAsia="zh-CN"/>
              </w:rPr>
              <w:t>2044年</w:t>
            </w:r>
          </w:p>
        </w:tc>
      </w:tr>
      <w:tr>
        <w:trPr>
          <w:trHeight w:val="280" w:hRule="atLeast"/>
        </w:trPr>
        <w:tc>
          <w:tcPr>
            <w:tcW w:w="63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1</w:t>
            </w:r>
          </w:p>
        </w:tc>
        <w:tc>
          <w:tcPr>
            <w:tcW w:w="143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二类培训</w:t>
            </w:r>
          </w:p>
        </w:tc>
        <w:tc>
          <w:tcPr>
            <w:tcW w:w="2038" w:type="dxa"/>
            <w:tcBorders>
              <w:top w:val="single" w:color="000000" w:sz="4" w:space="0"/>
              <w:left w:val="single" w:color="000000" w:sz="4" w:space="0"/>
              <w:bottom w:val="single" w:color="000000" w:sz="4" w:space="0"/>
              <w:right w:val="single" w:color="000000" w:sz="4" w:space="0"/>
            </w:tcBorders>
            <w:vAlign w:val="bottom"/>
          </w:tcPr>
          <w:p>
            <w:pPr>
              <w:jc w:val="center"/>
              <w:rPr>
                <w:rFonts w:hint="default" w:ascii="Arial Narrow" w:hAnsi="Arial Narrow" w:eastAsia="仿宋_GB2312" w:cs="Arial Narrow"/>
                <w:i w:val="0"/>
                <w:iCs w:val="0"/>
                <w:color w:val="000000"/>
                <w:sz w:val="18"/>
                <w:szCs w:val="18"/>
                <w:highlight w:val="none"/>
                <w:u w:val="none"/>
              </w:rPr>
            </w:pPr>
          </w:p>
        </w:tc>
        <w:tc>
          <w:tcPr>
            <w:tcW w:w="83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Narrow" w:hAnsi="Arial Narrow" w:eastAsia="仿宋_GB2312" w:cs="Arial Narrow"/>
                <w:i w:val="0"/>
                <w:iCs w:val="0"/>
                <w:color w:val="000000"/>
                <w:sz w:val="18"/>
                <w:szCs w:val="18"/>
                <w:highlight w:val="none"/>
                <w:u w:val="none"/>
              </w:rPr>
            </w:pPr>
          </w:p>
        </w:tc>
        <w:tc>
          <w:tcPr>
            <w:tcW w:w="83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Narrow" w:hAnsi="Arial Narrow" w:eastAsia="仿宋_GB2312" w:cs="Arial Narrow"/>
                <w:i w:val="0"/>
                <w:iCs w:val="0"/>
                <w:color w:val="000000"/>
                <w:sz w:val="18"/>
                <w:szCs w:val="18"/>
                <w:highlight w:val="none"/>
                <w:u w:val="none"/>
              </w:rPr>
            </w:pPr>
          </w:p>
        </w:tc>
        <w:tc>
          <w:tcPr>
            <w:tcW w:w="83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Narrow" w:hAnsi="Arial Narrow" w:eastAsia="仿宋_GB2312" w:cs="Arial Narrow"/>
                <w:i w:val="0"/>
                <w:iCs w:val="0"/>
                <w:color w:val="000000"/>
                <w:sz w:val="18"/>
                <w:szCs w:val="18"/>
                <w:highlight w:val="none"/>
                <w:u w:val="none"/>
              </w:rPr>
            </w:pPr>
          </w:p>
        </w:tc>
        <w:tc>
          <w:tcPr>
            <w:tcW w:w="83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Narrow" w:hAnsi="Arial Narrow" w:eastAsia="仿宋_GB2312" w:cs="Arial Narrow"/>
                <w:i w:val="0"/>
                <w:iCs w:val="0"/>
                <w:color w:val="000000"/>
                <w:sz w:val="18"/>
                <w:szCs w:val="18"/>
                <w:highlight w:val="none"/>
                <w:u w:val="none"/>
              </w:rPr>
            </w:pPr>
          </w:p>
        </w:tc>
        <w:tc>
          <w:tcPr>
            <w:tcW w:w="83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Narrow" w:hAnsi="Arial Narrow" w:eastAsia="仿宋_GB2312" w:cs="Arial Narrow"/>
                <w:i w:val="0"/>
                <w:iCs w:val="0"/>
                <w:color w:val="000000"/>
                <w:sz w:val="18"/>
                <w:szCs w:val="18"/>
                <w:highlight w:val="none"/>
                <w:u w:val="none"/>
              </w:rPr>
            </w:pPr>
          </w:p>
        </w:tc>
        <w:tc>
          <w:tcPr>
            <w:tcW w:w="83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Narrow" w:hAnsi="Arial Narrow" w:eastAsia="仿宋_GB2312" w:cs="Arial Narrow"/>
                <w:i w:val="0"/>
                <w:iCs w:val="0"/>
                <w:color w:val="000000"/>
                <w:sz w:val="18"/>
                <w:szCs w:val="18"/>
                <w:highlight w:val="none"/>
                <w:u w:val="none"/>
              </w:rPr>
            </w:pPr>
          </w:p>
        </w:tc>
        <w:tc>
          <w:tcPr>
            <w:tcW w:w="83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Narrow" w:hAnsi="Arial Narrow" w:eastAsia="仿宋_GB2312" w:cs="Arial Narrow"/>
                <w:i w:val="0"/>
                <w:iCs w:val="0"/>
                <w:color w:val="000000"/>
                <w:sz w:val="18"/>
                <w:szCs w:val="18"/>
                <w:highlight w:val="none"/>
                <w:u w:val="none"/>
              </w:rPr>
            </w:pPr>
          </w:p>
        </w:tc>
        <w:tc>
          <w:tcPr>
            <w:tcW w:w="83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Narrow" w:hAnsi="Arial Narrow" w:eastAsia="仿宋_GB2312" w:cs="Arial Narrow"/>
                <w:i w:val="0"/>
                <w:iCs w:val="0"/>
                <w:color w:val="000000"/>
                <w:sz w:val="18"/>
                <w:szCs w:val="18"/>
                <w:highlight w:val="none"/>
                <w:u w:val="none"/>
              </w:rPr>
            </w:pPr>
          </w:p>
        </w:tc>
        <w:tc>
          <w:tcPr>
            <w:tcW w:w="83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Narrow" w:hAnsi="Arial Narrow" w:eastAsia="仿宋_GB2312" w:cs="Arial Narrow"/>
                <w:i w:val="0"/>
                <w:iCs w:val="0"/>
                <w:color w:val="000000"/>
                <w:sz w:val="18"/>
                <w:szCs w:val="18"/>
                <w:highlight w:val="none"/>
                <w:u w:val="none"/>
              </w:rPr>
            </w:pPr>
          </w:p>
        </w:tc>
        <w:tc>
          <w:tcPr>
            <w:tcW w:w="83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Narrow" w:hAnsi="Arial Narrow" w:eastAsia="仿宋_GB2312" w:cs="Arial Narrow"/>
                <w:i w:val="0"/>
                <w:iCs w:val="0"/>
                <w:color w:val="000000"/>
                <w:sz w:val="18"/>
                <w:szCs w:val="18"/>
                <w:highlight w:val="none"/>
                <w:u w:val="none"/>
              </w:rPr>
            </w:pPr>
          </w:p>
        </w:tc>
        <w:tc>
          <w:tcPr>
            <w:tcW w:w="83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Narrow" w:hAnsi="Arial Narrow" w:eastAsia="仿宋_GB2312" w:cs="Arial Narrow"/>
                <w:i w:val="0"/>
                <w:iCs w:val="0"/>
                <w:color w:val="000000"/>
                <w:sz w:val="18"/>
                <w:szCs w:val="18"/>
                <w:highlight w:val="none"/>
                <w:u w:val="none"/>
              </w:rPr>
            </w:pPr>
          </w:p>
        </w:tc>
        <w:tc>
          <w:tcPr>
            <w:tcW w:w="83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Narrow" w:hAnsi="Arial Narrow" w:eastAsia="仿宋_GB2312" w:cs="Arial Narrow"/>
                <w:i w:val="0"/>
                <w:iCs w:val="0"/>
                <w:color w:val="000000"/>
                <w:sz w:val="18"/>
                <w:szCs w:val="18"/>
                <w:highlight w:val="none"/>
                <w:u w:val="none"/>
              </w:rPr>
            </w:pPr>
          </w:p>
        </w:tc>
      </w:tr>
      <w:tr>
        <w:trPr>
          <w:trHeight w:val="280" w:hRule="atLeast"/>
        </w:trPr>
        <w:tc>
          <w:tcPr>
            <w:tcW w:w="63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1.1</w:t>
            </w:r>
          </w:p>
        </w:tc>
        <w:tc>
          <w:tcPr>
            <w:tcW w:w="143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二类培训</w:t>
            </w:r>
          </w:p>
        </w:tc>
        <w:tc>
          <w:tcPr>
            <w:tcW w:w="203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年度培训期数（期）</w:t>
            </w:r>
          </w:p>
        </w:tc>
        <w:tc>
          <w:tcPr>
            <w:tcW w:w="83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3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15"/>
                <w:szCs w:val="15"/>
                <w:highlight w:val="none"/>
                <w:u w:val="none"/>
                <w:lang w:val="en-US" w:eastAsia="zh-CN"/>
              </w:rPr>
            </w:pPr>
            <w:r>
              <w:rPr>
                <w:rFonts w:hint="default" w:ascii="Arial Narrow" w:hAnsi="Arial Narrow" w:eastAsia="宋体" w:cs="Arial Narrow"/>
                <w:i w:val="0"/>
                <w:iCs w:val="0"/>
                <w:color w:val="000000"/>
                <w:kern w:val="0"/>
                <w:sz w:val="15"/>
                <w:szCs w:val="15"/>
                <w:highlight w:val="none"/>
                <w:u w:val="none"/>
                <w:lang w:val="en-US" w:eastAsia="zh-CN"/>
              </w:rPr>
              <w:t xml:space="preserve"> 7.50 </w:t>
            </w:r>
          </w:p>
        </w:tc>
      </w:tr>
      <w:tr>
        <w:trPr>
          <w:trHeight w:val="280" w:hRule="atLeast"/>
        </w:trPr>
        <w:tc>
          <w:tcPr>
            <w:tcW w:w="63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1.2</w:t>
            </w:r>
          </w:p>
        </w:tc>
        <w:tc>
          <w:tcPr>
            <w:tcW w:w="143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二类培训</w:t>
            </w:r>
          </w:p>
        </w:tc>
        <w:tc>
          <w:tcPr>
            <w:tcW w:w="203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单期课时（小时）</w:t>
            </w:r>
          </w:p>
        </w:tc>
        <w:tc>
          <w:tcPr>
            <w:tcW w:w="83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42.00 </w:t>
            </w:r>
          </w:p>
        </w:tc>
        <w:tc>
          <w:tcPr>
            <w:tcW w:w="83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42.00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42.00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42.00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42.00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42.00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42.00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42.00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42.00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42.00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42.00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15"/>
                <w:szCs w:val="15"/>
                <w:highlight w:val="none"/>
                <w:u w:val="none"/>
                <w:lang w:val="en-US" w:eastAsia="zh-CN"/>
              </w:rPr>
            </w:pPr>
            <w:r>
              <w:rPr>
                <w:rFonts w:hint="default" w:ascii="Arial Narrow" w:hAnsi="Arial Narrow" w:eastAsia="宋体" w:cs="Arial Narrow"/>
                <w:i w:val="0"/>
                <w:iCs w:val="0"/>
                <w:color w:val="000000"/>
                <w:kern w:val="0"/>
                <w:sz w:val="15"/>
                <w:szCs w:val="15"/>
                <w:highlight w:val="none"/>
                <w:u w:val="none"/>
                <w:lang w:val="en-US" w:eastAsia="zh-CN"/>
              </w:rPr>
              <w:t xml:space="preserve"> 42.00 </w:t>
            </w:r>
          </w:p>
        </w:tc>
      </w:tr>
      <w:tr>
        <w:trPr>
          <w:trHeight w:val="280" w:hRule="atLeast"/>
        </w:trPr>
        <w:tc>
          <w:tcPr>
            <w:tcW w:w="63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1.3</w:t>
            </w:r>
          </w:p>
        </w:tc>
        <w:tc>
          <w:tcPr>
            <w:tcW w:w="143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二类培训</w:t>
            </w:r>
          </w:p>
        </w:tc>
        <w:tc>
          <w:tcPr>
            <w:tcW w:w="203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课时费（元/小时）</w:t>
            </w:r>
          </w:p>
        </w:tc>
        <w:tc>
          <w:tcPr>
            <w:tcW w:w="83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55.16 </w:t>
            </w:r>
          </w:p>
        </w:tc>
        <w:tc>
          <w:tcPr>
            <w:tcW w:w="83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55.16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55.16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55.16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55.16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57.93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57.93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57.93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57.93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57.93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60.84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15"/>
                <w:szCs w:val="15"/>
                <w:highlight w:val="none"/>
                <w:u w:val="none"/>
                <w:lang w:val="en-US" w:eastAsia="zh-CN"/>
              </w:rPr>
            </w:pPr>
            <w:r>
              <w:rPr>
                <w:rFonts w:hint="default" w:ascii="Arial Narrow" w:hAnsi="Arial Narrow" w:eastAsia="宋体" w:cs="Arial Narrow"/>
                <w:i w:val="0"/>
                <w:iCs w:val="0"/>
                <w:color w:val="000000"/>
                <w:kern w:val="0"/>
                <w:sz w:val="15"/>
                <w:szCs w:val="15"/>
                <w:highlight w:val="none"/>
                <w:u w:val="none"/>
                <w:lang w:val="en-US" w:eastAsia="zh-CN"/>
              </w:rPr>
              <w:t xml:space="preserve"> 60.84 </w:t>
            </w:r>
          </w:p>
        </w:tc>
      </w:tr>
      <w:tr>
        <w:trPr>
          <w:trHeight w:val="280" w:hRule="atLeast"/>
        </w:trPr>
        <w:tc>
          <w:tcPr>
            <w:tcW w:w="63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1.4</w:t>
            </w:r>
          </w:p>
        </w:tc>
        <w:tc>
          <w:tcPr>
            <w:tcW w:w="143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二类培训</w:t>
            </w:r>
          </w:p>
        </w:tc>
        <w:tc>
          <w:tcPr>
            <w:tcW w:w="203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课时费（万元）</w:t>
            </w:r>
          </w:p>
        </w:tc>
        <w:tc>
          <w:tcPr>
            <w:tcW w:w="83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3.48 </w:t>
            </w:r>
          </w:p>
        </w:tc>
        <w:tc>
          <w:tcPr>
            <w:tcW w:w="83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3.48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3.48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3.48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3.48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3.65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3.65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3.65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3.65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3.65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3.83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15"/>
                <w:szCs w:val="15"/>
                <w:highlight w:val="none"/>
                <w:u w:val="none"/>
                <w:lang w:val="en-US" w:eastAsia="zh-CN"/>
              </w:rPr>
            </w:pPr>
            <w:r>
              <w:rPr>
                <w:rFonts w:hint="default" w:ascii="Arial Narrow" w:hAnsi="Arial Narrow" w:eastAsia="宋体" w:cs="Arial Narrow"/>
                <w:i w:val="0"/>
                <w:iCs w:val="0"/>
                <w:color w:val="000000"/>
                <w:kern w:val="0"/>
                <w:sz w:val="15"/>
                <w:szCs w:val="15"/>
                <w:highlight w:val="none"/>
                <w:u w:val="none"/>
                <w:lang w:val="en-US" w:eastAsia="zh-CN"/>
              </w:rPr>
              <w:t xml:space="preserve"> 1.92 </w:t>
            </w:r>
          </w:p>
        </w:tc>
      </w:tr>
      <w:tr>
        <w:trPr>
          <w:trHeight w:val="280" w:hRule="atLeast"/>
        </w:trPr>
        <w:tc>
          <w:tcPr>
            <w:tcW w:w="63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w:t>
            </w:r>
          </w:p>
        </w:tc>
        <w:tc>
          <w:tcPr>
            <w:tcW w:w="143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马兰花计划</w:t>
            </w:r>
          </w:p>
        </w:tc>
        <w:tc>
          <w:tcPr>
            <w:tcW w:w="2038" w:type="dxa"/>
            <w:tcBorders>
              <w:top w:val="single" w:color="000000" w:sz="4" w:space="0"/>
              <w:left w:val="single" w:color="000000" w:sz="4" w:space="0"/>
              <w:bottom w:val="single" w:color="000000" w:sz="4" w:space="0"/>
              <w:right w:val="single" w:color="000000" w:sz="4" w:space="0"/>
            </w:tcBorders>
            <w:vAlign w:val="bottom"/>
          </w:tcPr>
          <w:p>
            <w:pPr>
              <w:rPr>
                <w:rFonts w:hint="default" w:ascii="Arial Narrow" w:hAnsi="Arial Narrow" w:eastAsia="仿宋_GB2312" w:cs="Arial Narrow"/>
                <w:i w:val="0"/>
                <w:iCs w:val="0"/>
                <w:color w:val="000000"/>
                <w:sz w:val="18"/>
                <w:szCs w:val="18"/>
                <w:highlight w:val="none"/>
                <w:u w:val="none"/>
              </w:rPr>
            </w:pPr>
          </w:p>
        </w:tc>
        <w:tc>
          <w:tcPr>
            <w:tcW w:w="837"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5"/>
                <w:szCs w:val="15"/>
                <w:highlight w:val="none"/>
                <w:u w:val="none"/>
              </w:rPr>
            </w:pPr>
          </w:p>
        </w:tc>
        <w:tc>
          <w:tcPr>
            <w:tcW w:w="837"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5"/>
                <w:szCs w:val="15"/>
                <w:highlight w:val="none"/>
                <w:u w:val="none"/>
              </w:rPr>
            </w:pPr>
          </w:p>
        </w:tc>
        <w:tc>
          <w:tcPr>
            <w:tcW w:w="838"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5"/>
                <w:szCs w:val="15"/>
                <w:highlight w:val="none"/>
                <w:u w:val="none"/>
              </w:rPr>
            </w:pPr>
          </w:p>
        </w:tc>
        <w:tc>
          <w:tcPr>
            <w:tcW w:w="838"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5"/>
                <w:szCs w:val="15"/>
                <w:highlight w:val="none"/>
                <w:u w:val="none"/>
              </w:rPr>
            </w:pPr>
          </w:p>
        </w:tc>
        <w:tc>
          <w:tcPr>
            <w:tcW w:w="838"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5"/>
                <w:szCs w:val="15"/>
                <w:highlight w:val="none"/>
                <w:u w:val="none"/>
              </w:rPr>
            </w:pPr>
          </w:p>
        </w:tc>
        <w:tc>
          <w:tcPr>
            <w:tcW w:w="838"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5"/>
                <w:szCs w:val="15"/>
                <w:highlight w:val="none"/>
                <w:u w:val="none"/>
              </w:rPr>
            </w:pPr>
          </w:p>
        </w:tc>
        <w:tc>
          <w:tcPr>
            <w:tcW w:w="838"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5"/>
                <w:szCs w:val="15"/>
                <w:highlight w:val="none"/>
                <w:u w:val="none"/>
              </w:rPr>
            </w:pPr>
          </w:p>
        </w:tc>
        <w:tc>
          <w:tcPr>
            <w:tcW w:w="838"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5"/>
                <w:szCs w:val="15"/>
                <w:highlight w:val="none"/>
                <w:u w:val="none"/>
              </w:rPr>
            </w:pPr>
          </w:p>
        </w:tc>
        <w:tc>
          <w:tcPr>
            <w:tcW w:w="838"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5"/>
                <w:szCs w:val="15"/>
                <w:highlight w:val="none"/>
                <w:u w:val="none"/>
              </w:rPr>
            </w:pPr>
          </w:p>
        </w:tc>
        <w:tc>
          <w:tcPr>
            <w:tcW w:w="838"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5"/>
                <w:szCs w:val="15"/>
                <w:highlight w:val="none"/>
                <w:u w:val="none"/>
              </w:rPr>
            </w:pPr>
          </w:p>
        </w:tc>
        <w:tc>
          <w:tcPr>
            <w:tcW w:w="838"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5"/>
                <w:szCs w:val="15"/>
                <w:highlight w:val="none"/>
                <w:u w:val="none"/>
              </w:rPr>
            </w:pPr>
          </w:p>
        </w:tc>
        <w:tc>
          <w:tcPr>
            <w:tcW w:w="838"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5"/>
                <w:szCs w:val="15"/>
                <w:highlight w:val="none"/>
                <w:u w:val="none"/>
              </w:rPr>
            </w:pPr>
          </w:p>
        </w:tc>
      </w:tr>
      <w:tr>
        <w:trPr>
          <w:trHeight w:val="280" w:hRule="atLeast"/>
        </w:trPr>
        <w:tc>
          <w:tcPr>
            <w:tcW w:w="63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2.1</w:t>
            </w:r>
          </w:p>
        </w:tc>
        <w:tc>
          <w:tcPr>
            <w:tcW w:w="143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创业技能培训</w:t>
            </w:r>
          </w:p>
        </w:tc>
        <w:tc>
          <w:tcPr>
            <w:tcW w:w="203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年度培训期数（期）</w:t>
            </w:r>
          </w:p>
        </w:tc>
        <w:tc>
          <w:tcPr>
            <w:tcW w:w="83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3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15"/>
                <w:szCs w:val="15"/>
                <w:highlight w:val="none"/>
                <w:u w:val="none"/>
                <w:lang w:val="en-US" w:eastAsia="zh-CN"/>
              </w:rPr>
            </w:pPr>
            <w:r>
              <w:rPr>
                <w:rFonts w:hint="default" w:ascii="Arial Narrow" w:hAnsi="Arial Narrow" w:eastAsia="宋体" w:cs="Arial Narrow"/>
                <w:i w:val="0"/>
                <w:iCs w:val="0"/>
                <w:color w:val="000000"/>
                <w:kern w:val="0"/>
                <w:sz w:val="15"/>
                <w:szCs w:val="15"/>
                <w:highlight w:val="none"/>
                <w:u w:val="none"/>
                <w:lang w:val="en-US" w:eastAsia="zh-CN"/>
              </w:rPr>
              <w:t xml:space="preserve"> 7.50 </w:t>
            </w:r>
          </w:p>
        </w:tc>
      </w:tr>
      <w:tr>
        <w:trPr>
          <w:trHeight w:val="280" w:hRule="atLeast"/>
        </w:trPr>
        <w:tc>
          <w:tcPr>
            <w:tcW w:w="63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2.2</w:t>
            </w:r>
          </w:p>
        </w:tc>
        <w:tc>
          <w:tcPr>
            <w:tcW w:w="143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创业技能培训</w:t>
            </w:r>
          </w:p>
        </w:tc>
        <w:tc>
          <w:tcPr>
            <w:tcW w:w="203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单期课时（小时）</w:t>
            </w:r>
          </w:p>
        </w:tc>
        <w:tc>
          <w:tcPr>
            <w:tcW w:w="83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60.00 </w:t>
            </w:r>
          </w:p>
        </w:tc>
        <w:tc>
          <w:tcPr>
            <w:tcW w:w="83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60.00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60.00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60.00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60.00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60.00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60.00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60.00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60.00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60.00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60.00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15"/>
                <w:szCs w:val="15"/>
                <w:highlight w:val="none"/>
                <w:u w:val="none"/>
                <w:lang w:val="en-US" w:eastAsia="zh-CN"/>
              </w:rPr>
            </w:pPr>
            <w:r>
              <w:rPr>
                <w:rFonts w:hint="default" w:ascii="Arial Narrow" w:hAnsi="Arial Narrow" w:eastAsia="宋体" w:cs="Arial Narrow"/>
                <w:i w:val="0"/>
                <w:iCs w:val="0"/>
                <w:color w:val="000000"/>
                <w:kern w:val="0"/>
                <w:sz w:val="15"/>
                <w:szCs w:val="15"/>
                <w:highlight w:val="none"/>
                <w:u w:val="none"/>
                <w:lang w:val="en-US" w:eastAsia="zh-CN"/>
              </w:rPr>
              <w:t xml:space="preserve"> 60.00 </w:t>
            </w:r>
          </w:p>
        </w:tc>
      </w:tr>
      <w:tr>
        <w:trPr>
          <w:trHeight w:val="280" w:hRule="atLeast"/>
        </w:trPr>
        <w:tc>
          <w:tcPr>
            <w:tcW w:w="63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2.3</w:t>
            </w:r>
          </w:p>
        </w:tc>
        <w:tc>
          <w:tcPr>
            <w:tcW w:w="143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创业技能培训</w:t>
            </w:r>
          </w:p>
        </w:tc>
        <w:tc>
          <w:tcPr>
            <w:tcW w:w="203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课时费（元/小时）</w:t>
            </w:r>
          </w:p>
        </w:tc>
        <w:tc>
          <w:tcPr>
            <w:tcW w:w="83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55.16 </w:t>
            </w:r>
          </w:p>
        </w:tc>
        <w:tc>
          <w:tcPr>
            <w:tcW w:w="83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55.16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55.16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55.16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55.16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57.93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57.93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57.93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57.93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57.93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60.84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15"/>
                <w:szCs w:val="15"/>
                <w:highlight w:val="none"/>
                <w:u w:val="none"/>
                <w:lang w:val="en-US" w:eastAsia="zh-CN"/>
              </w:rPr>
            </w:pPr>
            <w:r>
              <w:rPr>
                <w:rFonts w:hint="default" w:ascii="Arial Narrow" w:hAnsi="Arial Narrow" w:eastAsia="宋体" w:cs="Arial Narrow"/>
                <w:i w:val="0"/>
                <w:iCs w:val="0"/>
                <w:color w:val="000000"/>
                <w:kern w:val="0"/>
                <w:sz w:val="15"/>
                <w:szCs w:val="15"/>
                <w:highlight w:val="none"/>
                <w:u w:val="none"/>
                <w:lang w:val="en-US" w:eastAsia="zh-CN"/>
              </w:rPr>
              <w:t xml:space="preserve"> 60.84 </w:t>
            </w:r>
          </w:p>
        </w:tc>
      </w:tr>
      <w:tr>
        <w:trPr>
          <w:trHeight w:val="280" w:hRule="atLeast"/>
        </w:trPr>
        <w:tc>
          <w:tcPr>
            <w:tcW w:w="63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2.4</w:t>
            </w:r>
          </w:p>
        </w:tc>
        <w:tc>
          <w:tcPr>
            <w:tcW w:w="143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创业技能培训</w:t>
            </w:r>
          </w:p>
        </w:tc>
        <w:tc>
          <w:tcPr>
            <w:tcW w:w="203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课时费（万元）</w:t>
            </w:r>
          </w:p>
        </w:tc>
        <w:tc>
          <w:tcPr>
            <w:tcW w:w="83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4.96 </w:t>
            </w:r>
          </w:p>
        </w:tc>
        <w:tc>
          <w:tcPr>
            <w:tcW w:w="83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4.96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4.96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4.96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4.96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5.21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5.21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5.21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5.21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5.21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5.48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15"/>
                <w:szCs w:val="15"/>
                <w:highlight w:val="none"/>
                <w:u w:val="none"/>
                <w:lang w:val="en-US" w:eastAsia="zh-CN"/>
              </w:rPr>
            </w:pPr>
            <w:r>
              <w:rPr>
                <w:rFonts w:hint="default" w:ascii="Arial Narrow" w:hAnsi="Arial Narrow" w:eastAsia="宋体" w:cs="Arial Narrow"/>
                <w:i w:val="0"/>
                <w:iCs w:val="0"/>
                <w:color w:val="000000"/>
                <w:kern w:val="0"/>
                <w:sz w:val="15"/>
                <w:szCs w:val="15"/>
                <w:highlight w:val="none"/>
                <w:u w:val="none"/>
                <w:lang w:val="en-US" w:eastAsia="zh-CN"/>
              </w:rPr>
              <w:t xml:space="preserve"> 2.74 </w:t>
            </w:r>
          </w:p>
        </w:tc>
      </w:tr>
      <w:tr>
        <w:trPr>
          <w:trHeight w:val="280" w:hRule="atLeast"/>
        </w:trPr>
        <w:tc>
          <w:tcPr>
            <w:tcW w:w="63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3</w:t>
            </w:r>
          </w:p>
        </w:tc>
        <w:tc>
          <w:tcPr>
            <w:tcW w:w="143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马兰花计划</w:t>
            </w:r>
          </w:p>
        </w:tc>
        <w:tc>
          <w:tcPr>
            <w:tcW w:w="2038" w:type="dxa"/>
            <w:tcBorders>
              <w:top w:val="single" w:color="000000" w:sz="4" w:space="0"/>
              <w:left w:val="single" w:color="000000" w:sz="4" w:space="0"/>
              <w:bottom w:val="single" w:color="000000" w:sz="4" w:space="0"/>
              <w:right w:val="single" w:color="000000" w:sz="4" w:space="0"/>
            </w:tcBorders>
            <w:vAlign w:val="bottom"/>
          </w:tcPr>
          <w:p>
            <w:pPr>
              <w:rPr>
                <w:rFonts w:hint="default" w:ascii="Arial Narrow" w:hAnsi="Arial Narrow" w:eastAsia="仿宋_GB2312" w:cs="Arial Narrow"/>
                <w:i w:val="0"/>
                <w:iCs w:val="0"/>
                <w:color w:val="000000"/>
                <w:sz w:val="18"/>
                <w:szCs w:val="18"/>
                <w:highlight w:val="none"/>
                <w:u w:val="none"/>
              </w:rPr>
            </w:pPr>
          </w:p>
        </w:tc>
        <w:tc>
          <w:tcPr>
            <w:tcW w:w="837"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5"/>
                <w:szCs w:val="15"/>
                <w:highlight w:val="none"/>
                <w:u w:val="none"/>
              </w:rPr>
            </w:pPr>
          </w:p>
        </w:tc>
        <w:tc>
          <w:tcPr>
            <w:tcW w:w="837"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5"/>
                <w:szCs w:val="15"/>
                <w:highlight w:val="none"/>
                <w:u w:val="none"/>
              </w:rPr>
            </w:pPr>
          </w:p>
        </w:tc>
        <w:tc>
          <w:tcPr>
            <w:tcW w:w="838"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5"/>
                <w:szCs w:val="15"/>
                <w:highlight w:val="none"/>
                <w:u w:val="none"/>
              </w:rPr>
            </w:pPr>
          </w:p>
        </w:tc>
        <w:tc>
          <w:tcPr>
            <w:tcW w:w="838"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5"/>
                <w:szCs w:val="15"/>
                <w:highlight w:val="none"/>
                <w:u w:val="none"/>
              </w:rPr>
            </w:pPr>
          </w:p>
        </w:tc>
        <w:tc>
          <w:tcPr>
            <w:tcW w:w="838"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5"/>
                <w:szCs w:val="15"/>
                <w:highlight w:val="none"/>
                <w:u w:val="none"/>
              </w:rPr>
            </w:pPr>
          </w:p>
        </w:tc>
        <w:tc>
          <w:tcPr>
            <w:tcW w:w="838"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5"/>
                <w:szCs w:val="15"/>
                <w:highlight w:val="none"/>
                <w:u w:val="none"/>
              </w:rPr>
            </w:pPr>
          </w:p>
        </w:tc>
        <w:tc>
          <w:tcPr>
            <w:tcW w:w="838"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5"/>
                <w:szCs w:val="15"/>
                <w:highlight w:val="none"/>
                <w:u w:val="none"/>
              </w:rPr>
            </w:pPr>
          </w:p>
        </w:tc>
        <w:tc>
          <w:tcPr>
            <w:tcW w:w="838"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5"/>
                <w:szCs w:val="15"/>
                <w:highlight w:val="none"/>
                <w:u w:val="none"/>
              </w:rPr>
            </w:pPr>
          </w:p>
        </w:tc>
        <w:tc>
          <w:tcPr>
            <w:tcW w:w="838"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5"/>
                <w:szCs w:val="15"/>
                <w:highlight w:val="none"/>
                <w:u w:val="none"/>
              </w:rPr>
            </w:pPr>
          </w:p>
        </w:tc>
        <w:tc>
          <w:tcPr>
            <w:tcW w:w="838"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5"/>
                <w:szCs w:val="15"/>
                <w:highlight w:val="none"/>
                <w:u w:val="none"/>
              </w:rPr>
            </w:pPr>
          </w:p>
        </w:tc>
        <w:tc>
          <w:tcPr>
            <w:tcW w:w="838"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5"/>
                <w:szCs w:val="15"/>
                <w:highlight w:val="none"/>
                <w:u w:val="none"/>
              </w:rPr>
            </w:pPr>
          </w:p>
        </w:tc>
        <w:tc>
          <w:tcPr>
            <w:tcW w:w="838"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5"/>
                <w:szCs w:val="15"/>
                <w:highlight w:val="none"/>
                <w:u w:val="none"/>
              </w:rPr>
            </w:pPr>
          </w:p>
        </w:tc>
      </w:tr>
      <w:tr>
        <w:trPr>
          <w:trHeight w:val="280" w:hRule="atLeast"/>
        </w:trPr>
        <w:tc>
          <w:tcPr>
            <w:tcW w:w="63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3.1</w:t>
            </w:r>
          </w:p>
        </w:tc>
        <w:tc>
          <w:tcPr>
            <w:tcW w:w="143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职业技能培训</w:t>
            </w:r>
          </w:p>
        </w:tc>
        <w:tc>
          <w:tcPr>
            <w:tcW w:w="203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年度培训期数（期）</w:t>
            </w:r>
          </w:p>
        </w:tc>
        <w:tc>
          <w:tcPr>
            <w:tcW w:w="83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3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15"/>
                <w:szCs w:val="15"/>
                <w:highlight w:val="none"/>
                <w:u w:val="none"/>
                <w:lang w:val="en-US" w:eastAsia="zh-CN"/>
              </w:rPr>
            </w:pPr>
            <w:r>
              <w:rPr>
                <w:rFonts w:hint="default" w:ascii="Arial Narrow" w:hAnsi="Arial Narrow" w:eastAsia="宋体" w:cs="Arial Narrow"/>
                <w:i w:val="0"/>
                <w:iCs w:val="0"/>
                <w:color w:val="000000"/>
                <w:kern w:val="0"/>
                <w:sz w:val="15"/>
                <w:szCs w:val="15"/>
                <w:highlight w:val="none"/>
                <w:u w:val="none"/>
                <w:lang w:val="en-US" w:eastAsia="zh-CN"/>
              </w:rPr>
              <w:t xml:space="preserve"> 15.00 </w:t>
            </w:r>
          </w:p>
        </w:tc>
      </w:tr>
      <w:tr>
        <w:trPr>
          <w:trHeight w:val="280" w:hRule="atLeast"/>
        </w:trPr>
        <w:tc>
          <w:tcPr>
            <w:tcW w:w="63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3.2</w:t>
            </w:r>
          </w:p>
        </w:tc>
        <w:tc>
          <w:tcPr>
            <w:tcW w:w="143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职业技能培训</w:t>
            </w:r>
          </w:p>
        </w:tc>
        <w:tc>
          <w:tcPr>
            <w:tcW w:w="203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单期课时（小时）</w:t>
            </w:r>
          </w:p>
        </w:tc>
        <w:tc>
          <w:tcPr>
            <w:tcW w:w="83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60.00 </w:t>
            </w:r>
          </w:p>
        </w:tc>
        <w:tc>
          <w:tcPr>
            <w:tcW w:w="83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60.00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60.00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60.00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60.00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60.00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60.00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60.00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60.00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60.00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60.00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15"/>
                <w:szCs w:val="15"/>
                <w:highlight w:val="none"/>
                <w:u w:val="none"/>
                <w:lang w:val="en-US" w:eastAsia="zh-CN"/>
              </w:rPr>
            </w:pPr>
            <w:r>
              <w:rPr>
                <w:rFonts w:hint="default" w:ascii="Arial Narrow" w:hAnsi="Arial Narrow" w:eastAsia="宋体" w:cs="Arial Narrow"/>
                <w:i w:val="0"/>
                <w:iCs w:val="0"/>
                <w:color w:val="000000"/>
                <w:kern w:val="0"/>
                <w:sz w:val="15"/>
                <w:szCs w:val="15"/>
                <w:highlight w:val="none"/>
                <w:u w:val="none"/>
                <w:lang w:val="en-US" w:eastAsia="zh-CN"/>
              </w:rPr>
              <w:t xml:space="preserve"> 60.00 </w:t>
            </w:r>
          </w:p>
        </w:tc>
      </w:tr>
      <w:tr>
        <w:trPr>
          <w:trHeight w:val="280" w:hRule="atLeast"/>
        </w:trPr>
        <w:tc>
          <w:tcPr>
            <w:tcW w:w="63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3.3</w:t>
            </w:r>
          </w:p>
        </w:tc>
        <w:tc>
          <w:tcPr>
            <w:tcW w:w="143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职业技能培训</w:t>
            </w:r>
          </w:p>
        </w:tc>
        <w:tc>
          <w:tcPr>
            <w:tcW w:w="203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课时费（元/小时）</w:t>
            </w:r>
          </w:p>
        </w:tc>
        <w:tc>
          <w:tcPr>
            <w:tcW w:w="83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55.16 </w:t>
            </w:r>
          </w:p>
        </w:tc>
        <w:tc>
          <w:tcPr>
            <w:tcW w:w="83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55.16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55.16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55.16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55.16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57.93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57.93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57.93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57.93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57.93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60.84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15"/>
                <w:szCs w:val="15"/>
                <w:highlight w:val="none"/>
                <w:u w:val="none"/>
                <w:lang w:val="en-US" w:eastAsia="zh-CN"/>
              </w:rPr>
            </w:pPr>
            <w:r>
              <w:rPr>
                <w:rFonts w:hint="default" w:ascii="Arial Narrow" w:hAnsi="Arial Narrow" w:eastAsia="宋体" w:cs="Arial Narrow"/>
                <w:i w:val="0"/>
                <w:iCs w:val="0"/>
                <w:color w:val="000000"/>
                <w:kern w:val="0"/>
                <w:sz w:val="15"/>
                <w:szCs w:val="15"/>
                <w:highlight w:val="none"/>
                <w:u w:val="none"/>
                <w:lang w:val="en-US" w:eastAsia="zh-CN"/>
              </w:rPr>
              <w:t xml:space="preserve"> 60.84 </w:t>
            </w:r>
          </w:p>
        </w:tc>
      </w:tr>
      <w:tr>
        <w:trPr>
          <w:trHeight w:val="280" w:hRule="atLeast"/>
        </w:trPr>
        <w:tc>
          <w:tcPr>
            <w:tcW w:w="63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3.4</w:t>
            </w:r>
          </w:p>
        </w:tc>
        <w:tc>
          <w:tcPr>
            <w:tcW w:w="143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职业技能培训</w:t>
            </w:r>
          </w:p>
        </w:tc>
        <w:tc>
          <w:tcPr>
            <w:tcW w:w="203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课时费（万元）</w:t>
            </w:r>
          </w:p>
        </w:tc>
        <w:tc>
          <w:tcPr>
            <w:tcW w:w="83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4.96 </w:t>
            </w:r>
          </w:p>
        </w:tc>
        <w:tc>
          <w:tcPr>
            <w:tcW w:w="83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4.96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4.96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4.96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4.96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5.21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5.21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5.21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5.21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5.21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5.48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15"/>
                <w:szCs w:val="15"/>
                <w:highlight w:val="none"/>
                <w:u w:val="none"/>
                <w:lang w:val="en-US" w:eastAsia="zh-CN"/>
              </w:rPr>
            </w:pPr>
            <w:r>
              <w:rPr>
                <w:rFonts w:hint="default" w:ascii="Arial Narrow" w:hAnsi="Arial Narrow" w:eastAsia="宋体" w:cs="Arial Narrow"/>
                <w:i w:val="0"/>
                <w:iCs w:val="0"/>
                <w:color w:val="000000"/>
                <w:kern w:val="0"/>
                <w:sz w:val="15"/>
                <w:szCs w:val="15"/>
                <w:highlight w:val="none"/>
                <w:u w:val="none"/>
                <w:lang w:val="en-US" w:eastAsia="zh-CN"/>
              </w:rPr>
              <w:t xml:space="preserve"> 2.74 </w:t>
            </w:r>
          </w:p>
        </w:tc>
      </w:tr>
      <w:tr>
        <w:trPr>
          <w:trHeight w:val="280" w:hRule="atLeast"/>
        </w:trPr>
        <w:tc>
          <w:tcPr>
            <w:tcW w:w="635" w:type="dxa"/>
            <w:tcBorders>
              <w:top w:val="single" w:color="000000" w:sz="4" w:space="0"/>
              <w:left w:val="single" w:color="000000" w:sz="4" w:space="0"/>
              <w:bottom w:val="single" w:color="000000" w:sz="4" w:space="0"/>
              <w:right w:val="single" w:color="000000" w:sz="4" w:space="0"/>
            </w:tcBorders>
            <w:vAlign w:val="bottom"/>
          </w:tcPr>
          <w:p>
            <w:pPr>
              <w:rPr>
                <w:rFonts w:hint="default" w:ascii="Arial Narrow" w:hAnsi="Arial Narrow" w:eastAsia="仿宋_GB2312" w:cs="Arial Narrow"/>
                <w:i w:val="0"/>
                <w:iCs w:val="0"/>
                <w:color w:val="000000"/>
                <w:sz w:val="18"/>
                <w:szCs w:val="18"/>
                <w:highlight w:val="none"/>
                <w:u w:val="none"/>
              </w:rPr>
            </w:pPr>
          </w:p>
        </w:tc>
        <w:tc>
          <w:tcPr>
            <w:tcW w:w="143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合计</w:t>
            </w:r>
          </w:p>
        </w:tc>
        <w:tc>
          <w:tcPr>
            <w:tcW w:w="2038" w:type="dxa"/>
            <w:tcBorders>
              <w:top w:val="single" w:color="000000" w:sz="4" w:space="0"/>
              <w:left w:val="single" w:color="000000" w:sz="4" w:space="0"/>
              <w:bottom w:val="single" w:color="000000" w:sz="4" w:space="0"/>
              <w:right w:val="single" w:color="000000" w:sz="4" w:space="0"/>
            </w:tcBorders>
            <w:vAlign w:val="bottom"/>
          </w:tcPr>
          <w:p>
            <w:pPr>
              <w:rPr>
                <w:rFonts w:hint="default" w:ascii="Arial Narrow" w:hAnsi="Arial Narrow" w:eastAsia="仿宋_GB2312" w:cs="Arial Narrow"/>
                <w:i w:val="0"/>
                <w:iCs w:val="0"/>
                <w:color w:val="000000"/>
                <w:sz w:val="18"/>
                <w:szCs w:val="18"/>
                <w:highlight w:val="none"/>
                <w:u w:val="none"/>
              </w:rPr>
            </w:pPr>
          </w:p>
        </w:tc>
        <w:tc>
          <w:tcPr>
            <w:tcW w:w="83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13.40 </w:t>
            </w:r>
          </w:p>
        </w:tc>
        <w:tc>
          <w:tcPr>
            <w:tcW w:w="83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13.40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13.40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13.40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13.40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14.07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14.07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14.07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14.07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14.07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14.79 </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15"/>
                <w:szCs w:val="15"/>
                <w:highlight w:val="none"/>
                <w:u w:val="none"/>
                <w:lang w:val="en-US" w:eastAsia="zh-CN"/>
              </w:rPr>
            </w:pPr>
            <w:r>
              <w:rPr>
                <w:rFonts w:hint="default" w:ascii="Arial Narrow" w:hAnsi="Arial Narrow" w:eastAsia="宋体" w:cs="Arial Narrow"/>
                <w:i w:val="0"/>
                <w:iCs w:val="0"/>
                <w:color w:val="000000"/>
                <w:kern w:val="0"/>
                <w:sz w:val="15"/>
                <w:szCs w:val="15"/>
                <w:highlight w:val="none"/>
                <w:u w:val="none"/>
                <w:lang w:val="en-US" w:eastAsia="zh-CN"/>
              </w:rPr>
              <w:t xml:space="preserve"> 7.40 </w:t>
            </w:r>
          </w:p>
        </w:tc>
      </w:tr>
    </w:tbl>
    <w:p>
      <w:pPr>
        <w:numPr>
          <w:numId w:val="0"/>
        </w:numPr>
        <w:spacing w:line="360" w:lineRule="auto"/>
        <w:jc w:val="both"/>
        <w:rPr>
          <w:rFonts w:hint="default" w:ascii="Arial Narrow" w:hAnsi="Arial Narrow" w:eastAsia="仿宋_GB2312"/>
          <w:sz w:val="24"/>
          <w:szCs w:val="24"/>
          <w:highlight w:val="none"/>
          <w:lang w:val="en-US" w:eastAsia="zh-CN"/>
        </w:rPr>
        <w:sectPr>
          <w:pgSz w:w="16838" w:h="11906" w:orient="landscape"/>
          <w:pgMar w:top="1558" w:right="1440" w:bottom="1800" w:left="1440" w:header="851" w:footer="567" w:gutter="0"/>
          <w:pgBorders>
            <w:top w:val="none" w:color="auto" w:sz="0" w:space="0"/>
            <w:left w:val="none" w:color="auto" w:sz="0" w:space="0"/>
            <w:bottom w:val="none" w:color="auto" w:sz="0" w:space="0"/>
            <w:right w:val="none" w:color="auto" w:sz="0" w:space="0"/>
          </w:pgBorders>
          <w:pgNumType w:fmt="decimal"/>
          <w:cols w:space="720" w:num="1"/>
          <w:docGrid w:type="lines" w:linePitch="312"/>
        </w:sectPr>
      </w:pPr>
    </w:p>
    <w:p>
      <w:pPr>
        <w:numPr>
          <w:numId w:val="0"/>
        </w:numPr>
        <w:spacing w:line="360" w:lineRule="auto"/>
        <w:ind w:firstLine="480" w:firstLineChars="200"/>
        <w:jc w:val="both"/>
        <w:rPr>
          <w:rFonts w:hint="default"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val="en-US" w:eastAsia="zh-CN"/>
        </w:rPr>
        <w:t>（5）函授支出</w:t>
      </w:r>
    </w:p>
    <w:p>
      <w:pPr>
        <w:numPr>
          <w:numId w:val="0"/>
        </w:numPr>
        <w:spacing w:line="360" w:lineRule="auto"/>
        <w:ind w:firstLine="480" w:firstLineChars="200"/>
        <w:jc w:val="both"/>
        <w:rPr>
          <w:rFonts w:hint="eastAsia"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val="en-US" w:eastAsia="zh-CN"/>
        </w:rPr>
        <w:t>函授支出主要包括函授老师课师课时费及管理费。</w:t>
      </w:r>
    </w:p>
    <w:p>
      <w:pPr>
        <w:numPr>
          <w:numId w:val="0"/>
        </w:numPr>
        <w:spacing w:line="360" w:lineRule="auto"/>
        <w:ind w:firstLine="480" w:firstLineChars="200"/>
        <w:jc w:val="both"/>
        <w:rPr>
          <w:rFonts w:hint="eastAsia"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val="en-US" w:eastAsia="zh-CN"/>
        </w:rPr>
        <w:t>根据吉林师范大学继续教育学院与本单位签署的《吉林师范大学成人学历继续教育联合办学协议书》，“授课教师课时费由乙方支付。按学生数划分：100人以内课时费50元/节，100人以上课时费60元/节，每门课约5天，每天以8学时计算。吉林师范大学教师到函授站授课，差旅费由乙方承担。”</w:t>
      </w:r>
    </w:p>
    <w:p>
      <w:pPr>
        <w:numPr>
          <w:numId w:val="0"/>
        </w:numPr>
        <w:spacing w:line="360" w:lineRule="auto"/>
        <w:ind w:firstLine="480" w:firstLineChars="200"/>
        <w:jc w:val="both"/>
        <w:rPr>
          <w:rFonts w:hint="default"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val="en-US" w:eastAsia="zh-CN"/>
        </w:rPr>
        <w:t>根据上述规定，预测期内预计每个专业课时费为50元/节、每门课按5天，每天8小时估算，预计每年7.5门课。管理费每个专业按5000元/年估算。</w:t>
      </w:r>
    </w:p>
    <w:p>
      <w:pPr>
        <w:numPr>
          <w:numId w:val="0"/>
        </w:numPr>
        <w:spacing w:line="360" w:lineRule="auto"/>
        <w:ind w:firstLine="480" w:firstLineChars="200"/>
        <w:jc w:val="both"/>
        <w:rPr>
          <w:rFonts w:hint="eastAsia"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val="en-US" w:eastAsia="zh-CN"/>
        </w:rPr>
        <w:t>按上述规定，预测期函授支出情况如下：</w:t>
      </w:r>
    </w:p>
    <w:tbl>
      <w:tblPr>
        <w:tblW w:w="87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41"/>
        <w:gridCol w:w="2240"/>
        <w:gridCol w:w="2136"/>
        <w:gridCol w:w="2242"/>
      </w:tblGrid>
      <w:tr>
        <w:trPr>
          <w:trHeight w:val="391" w:hRule="atLeast"/>
          <w:tblHeader/>
        </w:trPr>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项目</w:t>
            </w:r>
          </w:p>
        </w:tc>
        <w:tc>
          <w:tcPr>
            <w:tcW w:w="224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课时费</w:t>
            </w:r>
          </w:p>
        </w:tc>
        <w:tc>
          <w:tcPr>
            <w:tcW w:w="213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管理费</w:t>
            </w:r>
          </w:p>
        </w:tc>
        <w:tc>
          <w:tcPr>
            <w:tcW w:w="224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合计</w:t>
            </w:r>
          </w:p>
        </w:tc>
      </w:tr>
      <w:tr>
        <w:trPr>
          <w:trHeight w:val="391" w:hRule="atLeast"/>
        </w:trPr>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2023年</w:t>
            </w:r>
          </w:p>
        </w:tc>
        <w:tc>
          <w:tcPr>
            <w:tcW w:w="224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28.50</w:t>
            </w:r>
          </w:p>
        </w:tc>
        <w:tc>
          <w:tcPr>
            <w:tcW w:w="213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9.50</w:t>
            </w:r>
          </w:p>
        </w:tc>
        <w:tc>
          <w:tcPr>
            <w:tcW w:w="224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38.00</w:t>
            </w:r>
          </w:p>
        </w:tc>
      </w:tr>
      <w:tr>
        <w:trPr>
          <w:trHeight w:val="391" w:hRule="atLeast"/>
        </w:trPr>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2024年</w:t>
            </w:r>
          </w:p>
        </w:tc>
        <w:tc>
          <w:tcPr>
            <w:tcW w:w="224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57.00</w:t>
            </w:r>
          </w:p>
        </w:tc>
        <w:tc>
          <w:tcPr>
            <w:tcW w:w="213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19.00</w:t>
            </w:r>
          </w:p>
        </w:tc>
        <w:tc>
          <w:tcPr>
            <w:tcW w:w="224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76.00</w:t>
            </w:r>
          </w:p>
        </w:tc>
      </w:tr>
      <w:tr>
        <w:trPr>
          <w:trHeight w:val="391" w:hRule="atLeast"/>
        </w:trPr>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2025年</w:t>
            </w:r>
          </w:p>
        </w:tc>
        <w:tc>
          <w:tcPr>
            <w:tcW w:w="224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57.00</w:t>
            </w:r>
          </w:p>
        </w:tc>
        <w:tc>
          <w:tcPr>
            <w:tcW w:w="213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19.00</w:t>
            </w:r>
          </w:p>
        </w:tc>
        <w:tc>
          <w:tcPr>
            <w:tcW w:w="224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76.00</w:t>
            </w:r>
          </w:p>
        </w:tc>
      </w:tr>
      <w:tr>
        <w:trPr>
          <w:trHeight w:val="391" w:hRule="atLeast"/>
        </w:trPr>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2026年</w:t>
            </w:r>
          </w:p>
        </w:tc>
        <w:tc>
          <w:tcPr>
            <w:tcW w:w="224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57.00</w:t>
            </w:r>
          </w:p>
        </w:tc>
        <w:tc>
          <w:tcPr>
            <w:tcW w:w="213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19.00</w:t>
            </w:r>
          </w:p>
        </w:tc>
        <w:tc>
          <w:tcPr>
            <w:tcW w:w="224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76.00</w:t>
            </w:r>
          </w:p>
        </w:tc>
      </w:tr>
      <w:tr>
        <w:trPr>
          <w:trHeight w:val="391" w:hRule="atLeast"/>
        </w:trPr>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2027年</w:t>
            </w:r>
          </w:p>
        </w:tc>
        <w:tc>
          <w:tcPr>
            <w:tcW w:w="224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57.00</w:t>
            </w:r>
          </w:p>
        </w:tc>
        <w:tc>
          <w:tcPr>
            <w:tcW w:w="213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19.00</w:t>
            </w:r>
          </w:p>
        </w:tc>
        <w:tc>
          <w:tcPr>
            <w:tcW w:w="224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76.00</w:t>
            </w:r>
          </w:p>
        </w:tc>
      </w:tr>
      <w:tr>
        <w:trPr>
          <w:trHeight w:val="391" w:hRule="atLeast"/>
        </w:trPr>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2028年</w:t>
            </w:r>
          </w:p>
        </w:tc>
        <w:tc>
          <w:tcPr>
            <w:tcW w:w="224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60.04</w:t>
            </w:r>
          </w:p>
        </w:tc>
        <w:tc>
          <w:tcPr>
            <w:tcW w:w="213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20.14</w:t>
            </w:r>
          </w:p>
        </w:tc>
        <w:tc>
          <w:tcPr>
            <w:tcW w:w="224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80.18</w:t>
            </w:r>
          </w:p>
        </w:tc>
      </w:tr>
      <w:tr>
        <w:trPr>
          <w:trHeight w:val="391" w:hRule="atLeast"/>
        </w:trPr>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2029年</w:t>
            </w:r>
          </w:p>
        </w:tc>
        <w:tc>
          <w:tcPr>
            <w:tcW w:w="224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60.04</w:t>
            </w:r>
          </w:p>
        </w:tc>
        <w:tc>
          <w:tcPr>
            <w:tcW w:w="213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20.14</w:t>
            </w:r>
          </w:p>
        </w:tc>
        <w:tc>
          <w:tcPr>
            <w:tcW w:w="224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80.18</w:t>
            </w:r>
          </w:p>
        </w:tc>
      </w:tr>
      <w:tr>
        <w:trPr>
          <w:trHeight w:val="391" w:hRule="atLeast"/>
        </w:trPr>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2030年</w:t>
            </w:r>
          </w:p>
        </w:tc>
        <w:tc>
          <w:tcPr>
            <w:tcW w:w="224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60.04</w:t>
            </w:r>
          </w:p>
        </w:tc>
        <w:tc>
          <w:tcPr>
            <w:tcW w:w="213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20.14</w:t>
            </w:r>
          </w:p>
        </w:tc>
        <w:tc>
          <w:tcPr>
            <w:tcW w:w="224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80.18</w:t>
            </w:r>
          </w:p>
        </w:tc>
      </w:tr>
      <w:tr>
        <w:trPr>
          <w:trHeight w:val="391" w:hRule="atLeast"/>
        </w:trPr>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2031年</w:t>
            </w:r>
          </w:p>
        </w:tc>
        <w:tc>
          <w:tcPr>
            <w:tcW w:w="224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60.04</w:t>
            </w:r>
          </w:p>
        </w:tc>
        <w:tc>
          <w:tcPr>
            <w:tcW w:w="213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20.14</w:t>
            </w:r>
          </w:p>
        </w:tc>
        <w:tc>
          <w:tcPr>
            <w:tcW w:w="224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80.18</w:t>
            </w:r>
          </w:p>
        </w:tc>
      </w:tr>
      <w:tr>
        <w:trPr>
          <w:trHeight w:val="391" w:hRule="atLeast"/>
        </w:trPr>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2032年</w:t>
            </w:r>
          </w:p>
        </w:tc>
        <w:tc>
          <w:tcPr>
            <w:tcW w:w="224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60.04</w:t>
            </w:r>
          </w:p>
        </w:tc>
        <w:tc>
          <w:tcPr>
            <w:tcW w:w="213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20.14</w:t>
            </w:r>
          </w:p>
        </w:tc>
        <w:tc>
          <w:tcPr>
            <w:tcW w:w="224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80.18</w:t>
            </w:r>
          </w:p>
        </w:tc>
      </w:tr>
      <w:tr>
        <w:trPr>
          <w:trHeight w:val="391" w:hRule="atLeast"/>
        </w:trPr>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2033年</w:t>
            </w:r>
          </w:p>
        </w:tc>
        <w:tc>
          <w:tcPr>
            <w:tcW w:w="224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63.08</w:t>
            </w:r>
          </w:p>
        </w:tc>
        <w:tc>
          <w:tcPr>
            <w:tcW w:w="213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21.28</w:t>
            </w:r>
          </w:p>
        </w:tc>
        <w:tc>
          <w:tcPr>
            <w:tcW w:w="224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84.36</w:t>
            </w:r>
          </w:p>
        </w:tc>
      </w:tr>
      <w:tr>
        <w:trPr>
          <w:trHeight w:val="391" w:hRule="atLeast"/>
        </w:trPr>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2034年</w:t>
            </w:r>
          </w:p>
        </w:tc>
        <w:tc>
          <w:tcPr>
            <w:tcW w:w="224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63.08</w:t>
            </w:r>
          </w:p>
        </w:tc>
        <w:tc>
          <w:tcPr>
            <w:tcW w:w="213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21.28</w:t>
            </w:r>
          </w:p>
        </w:tc>
        <w:tc>
          <w:tcPr>
            <w:tcW w:w="224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84.36</w:t>
            </w:r>
          </w:p>
        </w:tc>
      </w:tr>
      <w:tr>
        <w:trPr>
          <w:trHeight w:val="391" w:hRule="atLeast"/>
        </w:trPr>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2035年</w:t>
            </w:r>
          </w:p>
        </w:tc>
        <w:tc>
          <w:tcPr>
            <w:tcW w:w="224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63.08</w:t>
            </w:r>
          </w:p>
        </w:tc>
        <w:tc>
          <w:tcPr>
            <w:tcW w:w="213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21.28</w:t>
            </w:r>
          </w:p>
        </w:tc>
        <w:tc>
          <w:tcPr>
            <w:tcW w:w="224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84.36</w:t>
            </w:r>
          </w:p>
        </w:tc>
      </w:tr>
      <w:tr>
        <w:trPr>
          <w:trHeight w:val="391" w:hRule="atLeast"/>
        </w:trPr>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2036年</w:t>
            </w:r>
          </w:p>
        </w:tc>
        <w:tc>
          <w:tcPr>
            <w:tcW w:w="224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63.08</w:t>
            </w:r>
          </w:p>
        </w:tc>
        <w:tc>
          <w:tcPr>
            <w:tcW w:w="213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21.28</w:t>
            </w:r>
          </w:p>
        </w:tc>
        <w:tc>
          <w:tcPr>
            <w:tcW w:w="224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84.36</w:t>
            </w:r>
          </w:p>
        </w:tc>
      </w:tr>
      <w:tr>
        <w:trPr>
          <w:trHeight w:val="391" w:hRule="atLeast"/>
        </w:trPr>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2037年</w:t>
            </w:r>
          </w:p>
        </w:tc>
        <w:tc>
          <w:tcPr>
            <w:tcW w:w="224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63.08</w:t>
            </w:r>
          </w:p>
        </w:tc>
        <w:tc>
          <w:tcPr>
            <w:tcW w:w="213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21.28</w:t>
            </w:r>
          </w:p>
        </w:tc>
        <w:tc>
          <w:tcPr>
            <w:tcW w:w="224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84.36</w:t>
            </w:r>
          </w:p>
        </w:tc>
      </w:tr>
      <w:tr>
        <w:trPr>
          <w:trHeight w:val="391" w:hRule="atLeast"/>
        </w:trPr>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2038年</w:t>
            </w:r>
          </w:p>
        </w:tc>
        <w:tc>
          <w:tcPr>
            <w:tcW w:w="224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66.12</w:t>
            </w:r>
          </w:p>
        </w:tc>
        <w:tc>
          <w:tcPr>
            <w:tcW w:w="213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22.42</w:t>
            </w:r>
          </w:p>
        </w:tc>
        <w:tc>
          <w:tcPr>
            <w:tcW w:w="224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88.54</w:t>
            </w:r>
          </w:p>
        </w:tc>
      </w:tr>
      <w:tr>
        <w:trPr>
          <w:trHeight w:val="391" w:hRule="atLeast"/>
        </w:trPr>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2039年</w:t>
            </w:r>
          </w:p>
        </w:tc>
        <w:tc>
          <w:tcPr>
            <w:tcW w:w="224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66.12</w:t>
            </w:r>
          </w:p>
        </w:tc>
        <w:tc>
          <w:tcPr>
            <w:tcW w:w="213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22.42</w:t>
            </w:r>
          </w:p>
        </w:tc>
        <w:tc>
          <w:tcPr>
            <w:tcW w:w="224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88.54</w:t>
            </w:r>
          </w:p>
        </w:tc>
      </w:tr>
      <w:tr>
        <w:trPr>
          <w:trHeight w:val="391" w:hRule="atLeast"/>
        </w:trPr>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2040年</w:t>
            </w:r>
          </w:p>
        </w:tc>
        <w:tc>
          <w:tcPr>
            <w:tcW w:w="224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66.12</w:t>
            </w:r>
          </w:p>
        </w:tc>
        <w:tc>
          <w:tcPr>
            <w:tcW w:w="213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22.42</w:t>
            </w:r>
          </w:p>
        </w:tc>
        <w:tc>
          <w:tcPr>
            <w:tcW w:w="224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88.54</w:t>
            </w:r>
          </w:p>
        </w:tc>
      </w:tr>
      <w:tr>
        <w:trPr>
          <w:trHeight w:val="391" w:hRule="atLeast"/>
        </w:trPr>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2041年</w:t>
            </w:r>
          </w:p>
        </w:tc>
        <w:tc>
          <w:tcPr>
            <w:tcW w:w="224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66.12</w:t>
            </w:r>
          </w:p>
        </w:tc>
        <w:tc>
          <w:tcPr>
            <w:tcW w:w="213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22.42</w:t>
            </w:r>
          </w:p>
        </w:tc>
        <w:tc>
          <w:tcPr>
            <w:tcW w:w="224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88.54</w:t>
            </w:r>
          </w:p>
        </w:tc>
      </w:tr>
      <w:tr>
        <w:trPr>
          <w:trHeight w:val="391" w:hRule="atLeast"/>
        </w:trPr>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2042年</w:t>
            </w:r>
          </w:p>
        </w:tc>
        <w:tc>
          <w:tcPr>
            <w:tcW w:w="224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66.12</w:t>
            </w:r>
          </w:p>
        </w:tc>
        <w:tc>
          <w:tcPr>
            <w:tcW w:w="213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22.42</w:t>
            </w:r>
          </w:p>
        </w:tc>
        <w:tc>
          <w:tcPr>
            <w:tcW w:w="224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88.54</w:t>
            </w:r>
          </w:p>
        </w:tc>
      </w:tr>
      <w:tr>
        <w:trPr>
          <w:trHeight w:val="391" w:hRule="atLeast"/>
        </w:trPr>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2043年</w:t>
            </w:r>
          </w:p>
        </w:tc>
        <w:tc>
          <w:tcPr>
            <w:tcW w:w="224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69.54</w:t>
            </w:r>
          </w:p>
        </w:tc>
        <w:tc>
          <w:tcPr>
            <w:tcW w:w="213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23.56</w:t>
            </w:r>
          </w:p>
        </w:tc>
        <w:tc>
          <w:tcPr>
            <w:tcW w:w="224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93.10</w:t>
            </w:r>
          </w:p>
        </w:tc>
      </w:tr>
      <w:tr>
        <w:trPr>
          <w:trHeight w:val="391" w:hRule="atLeast"/>
        </w:trPr>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2044年</w:t>
            </w:r>
          </w:p>
        </w:tc>
        <w:tc>
          <w:tcPr>
            <w:tcW w:w="224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34.96</w:t>
            </w:r>
          </w:p>
        </w:tc>
        <w:tc>
          <w:tcPr>
            <w:tcW w:w="213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Arial Narrow" w:cs="Arial Narrow"/>
                <w:i w:val="0"/>
                <w:iCs w:val="0"/>
                <w:color w:val="000000"/>
                <w:kern w:val="0"/>
                <w:sz w:val="21"/>
                <w:szCs w:val="21"/>
                <w:highlight w:val="none"/>
                <w:u w:val="none"/>
                <w:lang w:val="en-US" w:eastAsia="zh-CN"/>
              </w:rPr>
              <w:t>11.78</w:t>
            </w:r>
          </w:p>
        </w:tc>
        <w:tc>
          <w:tcPr>
            <w:tcW w:w="224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46.74</w:t>
            </w:r>
          </w:p>
        </w:tc>
      </w:tr>
      <w:tr>
        <w:trPr>
          <w:trHeight w:val="391" w:hRule="atLeast"/>
        </w:trPr>
        <w:tc>
          <w:tcPr>
            <w:tcW w:w="2141"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合计</w:t>
            </w:r>
          </w:p>
        </w:tc>
        <w:tc>
          <w:tcPr>
            <w:tcW w:w="224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1,307.20</w:t>
            </w:r>
          </w:p>
        </w:tc>
        <w:tc>
          <w:tcPr>
            <w:tcW w:w="213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440.04</w:t>
            </w:r>
          </w:p>
        </w:tc>
        <w:tc>
          <w:tcPr>
            <w:tcW w:w="224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1,747.24</w:t>
            </w:r>
          </w:p>
        </w:tc>
      </w:tr>
    </w:tbl>
    <w:p>
      <w:pPr>
        <w:numPr>
          <w:ilvl w:val="0"/>
          <w:numId w:val="1"/>
        </w:numPr>
        <w:spacing w:line="360" w:lineRule="auto"/>
        <w:ind w:firstLine="480" w:firstLineChars="200"/>
        <w:jc w:val="both"/>
        <w:rPr>
          <w:rFonts w:hint="eastAsia"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val="en-US" w:eastAsia="zh-CN"/>
        </w:rPr>
        <w:t>可出租资产对外出租收入预期增值税率按9%确定、城建税按7%确定、教育费附加及地方教育费附加费率按5%确定，房产税按12%确定，所得税按25%确定（所得税估算按收入减去税金及可运营资产的折旧、相关对应债券利息部分后进行测算，具体如下：预测期内预计运营收入为 9,398.21万元，增值税为 776.06万元，城建税为 54.33万元，教育费附加及地方教育费附加 为38.84万元，房产税为 1,034.66 万元，对应资产的折旧费为3,667.83万元，对应资产可扣除债券利息为 268.78万元，经估算企业所得税 889.43万元）</w:t>
      </w:r>
    </w:p>
    <w:p>
      <w:pPr>
        <w:numPr>
          <w:ilvl w:val="0"/>
          <w:numId w:val="1"/>
        </w:numPr>
        <w:spacing w:line="360" w:lineRule="auto"/>
        <w:ind w:firstLine="480" w:firstLineChars="200"/>
        <w:jc w:val="both"/>
        <w:rPr>
          <w:rFonts w:hint="eastAsia"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val="en-US" w:eastAsia="zh-CN"/>
        </w:rPr>
        <w:t>经估算各项税金支出情况 如下：</w:t>
      </w:r>
    </w:p>
    <w:tbl>
      <w:tblPr>
        <w:tblW w:w="87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12"/>
        <w:gridCol w:w="1585"/>
        <w:gridCol w:w="2263"/>
        <w:gridCol w:w="1511"/>
        <w:gridCol w:w="1888"/>
      </w:tblGrid>
      <w:tr>
        <w:trPr>
          <w:trHeight w:val="260" w:hRule="atLeast"/>
          <w:tblHeader/>
        </w:trPr>
        <w:tc>
          <w:tcPr>
            <w:tcW w:w="151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项目</w:t>
            </w:r>
          </w:p>
        </w:tc>
        <w:tc>
          <w:tcPr>
            <w:tcW w:w="158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增值税</w:t>
            </w:r>
          </w:p>
        </w:tc>
        <w:tc>
          <w:tcPr>
            <w:tcW w:w="22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税金及附加</w:t>
            </w:r>
          </w:p>
        </w:tc>
        <w:tc>
          <w:tcPr>
            <w:tcW w:w="1511"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所得税</w:t>
            </w:r>
          </w:p>
        </w:tc>
        <w:tc>
          <w:tcPr>
            <w:tcW w:w="188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税金合计</w:t>
            </w:r>
          </w:p>
        </w:tc>
      </w:tr>
      <w:tr>
        <w:trPr>
          <w:trHeight w:val="260" w:hRule="atLeast"/>
        </w:trPr>
        <w:tc>
          <w:tcPr>
            <w:tcW w:w="151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2023年</w:t>
            </w:r>
          </w:p>
        </w:tc>
        <w:tc>
          <w:tcPr>
            <w:tcW w:w="15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 -   </w:t>
            </w:r>
          </w:p>
        </w:tc>
        <w:tc>
          <w:tcPr>
            <w:tcW w:w="2263"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 xml:space="preserve"> -   </w:t>
            </w:r>
          </w:p>
        </w:tc>
        <w:tc>
          <w:tcPr>
            <w:tcW w:w="1511"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   </w:t>
            </w:r>
          </w:p>
        </w:tc>
        <w:tc>
          <w:tcPr>
            <w:tcW w:w="188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   </w:t>
            </w:r>
          </w:p>
        </w:tc>
      </w:tr>
      <w:tr>
        <w:trPr>
          <w:trHeight w:val="260" w:hRule="atLeast"/>
        </w:trPr>
        <w:tc>
          <w:tcPr>
            <w:tcW w:w="151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2024年</w:t>
            </w:r>
          </w:p>
        </w:tc>
        <w:tc>
          <w:tcPr>
            <w:tcW w:w="15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6.00 </w:t>
            </w:r>
          </w:p>
        </w:tc>
        <w:tc>
          <w:tcPr>
            <w:tcW w:w="2263"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8.72 </w:t>
            </w:r>
          </w:p>
        </w:tc>
        <w:tc>
          <w:tcPr>
            <w:tcW w:w="1511"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6.56 </w:t>
            </w:r>
          </w:p>
        </w:tc>
        <w:tc>
          <w:tcPr>
            <w:tcW w:w="188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21.28 </w:t>
            </w:r>
          </w:p>
        </w:tc>
      </w:tr>
      <w:tr>
        <w:trPr>
          <w:trHeight w:val="260" w:hRule="atLeast"/>
        </w:trPr>
        <w:tc>
          <w:tcPr>
            <w:tcW w:w="151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2025年</w:t>
            </w:r>
          </w:p>
        </w:tc>
        <w:tc>
          <w:tcPr>
            <w:tcW w:w="15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36.01 </w:t>
            </w:r>
          </w:p>
        </w:tc>
        <w:tc>
          <w:tcPr>
            <w:tcW w:w="2263"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52.33 </w:t>
            </w:r>
          </w:p>
        </w:tc>
        <w:tc>
          <w:tcPr>
            <w:tcW w:w="1511"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36.33 </w:t>
            </w:r>
          </w:p>
        </w:tc>
        <w:tc>
          <w:tcPr>
            <w:tcW w:w="188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124.67 </w:t>
            </w:r>
          </w:p>
        </w:tc>
      </w:tr>
      <w:tr>
        <w:trPr>
          <w:trHeight w:val="260" w:hRule="atLeast"/>
        </w:trPr>
        <w:tc>
          <w:tcPr>
            <w:tcW w:w="151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2026年</w:t>
            </w:r>
          </w:p>
        </w:tc>
        <w:tc>
          <w:tcPr>
            <w:tcW w:w="15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36.01 </w:t>
            </w:r>
          </w:p>
        </w:tc>
        <w:tc>
          <w:tcPr>
            <w:tcW w:w="2263"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52.33 </w:t>
            </w:r>
          </w:p>
        </w:tc>
        <w:tc>
          <w:tcPr>
            <w:tcW w:w="1511"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36.33 </w:t>
            </w:r>
          </w:p>
        </w:tc>
        <w:tc>
          <w:tcPr>
            <w:tcW w:w="188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124.67 </w:t>
            </w:r>
          </w:p>
        </w:tc>
      </w:tr>
      <w:tr>
        <w:trPr>
          <w:trHeight w:val="260" w:hRule="atLeast"/>
        </w:trPr>
        <w:tc>
          <w:tcPr>
            <w:tcW w:w="151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2027年</w:t>
            </w:r>
          </w:p>
        </w:tc>
        <w:tc>
          <w:tcPr>
            <w:tcW w:w="15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36.01 </w:t>
            </w:r>
          </w:p>
        </w:tc>
        <w:tc>
          <w:tcPr>
            <w:tcW w:w="2263"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52.33 </w:t>
            </w:r>
          </w:p>
        </w:tc>
        <w:tc>
          <w:tcPr>
            <w:tcW w:w="1511"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36.34 </w:t>
            </w:r>
          </w:p>
        </w:tc>
        <w:tc>
          <w:tcPr>
            <w:tcW w:w="188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124.68 </w:t>
            </w:r>
          </w:p>
        </w:tc>
      </w:tr>
      <w:tr>
        <w:trPr>
          <w:trHeight w:val="260" w:hRule="atLeast"/>
        </w:trPr>
        <w:tc>
          <w:tcPr>
            <w:tcW w:w="151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2028年</w:t>
            </w:r>
          </w:p>
        </w:tc>
        <w:tc>
          <w:tcPr>
            <w:tcW w:w="15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37.82 </w:t>
            </w:r>
          </w:p>
        </w:tc>
        <w:tc>
          <w:tcPr>
            <w:tcW w:w="2263"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54.96 </w:t>
            </w:r>
          </w:p>
        </w:tc>
        <w:tc>
          <w:tcPr>
            <w:tcW w:w="1511"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40.71 </w:t>
            </w:r>
          </w:p>
        </w:tc>
        <w:tc>
          <w:tcPr>
            <w:tcW w:w="188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133.49 </w:t>
            </w:r>
          </w:p>
        </w:tc>
      </w:tr>
      <w:tr>
        <w:trPr>
          <w:trHeight w:val="260" w:hRule="atLeast"/>
        </w:trPr>
        <w:tc>
          <w:tcPr>
            <w:tcW w:w="151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2029年</w:t>
            </w:r>
          </w:p>
        </w:tc>
        <w:tc>
          <w:tcPr>
            <w:tcW w:w="15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37.82 </w:t>
            </w:r>
          </w:p>
        </w:tc>
        <w:tc>
          <w:tcPr>
            <w:tcW w:w="2263"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54.96 </w:t>
            </w:r>
          </w:p>
        </w:tc>
        <w:tc>
          <w:tcPr>
            <w:tcW w:w="1511"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40.71 </w:t>
            </w:r>
          </w:p>
        </w:tc>
        <w:tc>
          <w:tcPr>
            <w:tcW w:w="188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133.49 </w:t>
            </w:r>
          </w:p>
        </w:tc>
      </w:tr>
      <w:tr>
        <w:trPr>
          <w:trHeight w:val="260" w:hRule="atLeast"/>
        </w:trPr>
        <w:tc>
          <w:tcPr>
            <w:tcW w:w="151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2030年</w:t>
            </w:r>
          </w:p>
        </w:tc>
        <w:tc>
          <w:tcPr>
            <w:tcW w:w="15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37.82 </w:t>
            </w:r>
          </w:p>
        </w:tc>
        <w:tc>
          <w:tcPr>
            <w:tcW w:w="2263"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54.96 </w:t>
            </w:r>
          </w:p>
        </w:tc>
        <w:tc>
          <w:tcPr>
            <w:tcW w:w="1511"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40.71 </w:t>
            </w:r>
          </w:p>
        </w:tc>
        <w:tc>
          <w:tcPr>
            <w:tcW w:w="188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133.49 </w:t>
            </w:r>
          </w:p>
        </w:tc>
      </w:tr>
      <w:tr>
        <w:trPr>
          <w:trHeight w:val="260" w:hRule="atLeast"/>
        </w:trPr>
        <w:tc>
          <w:tcPr>
            <w:tcW w:w="151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2031年</w:t>
            </w:r>
          </w:p>
        </w:tc>
        <w:tc>
          <w:tcPr>
            <w:tcW w:w="15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37.82 </w:t>
            </w:r>
          </w:p>
        </w:tc>
        <w:tc>
          <w:tcPr>
            <w:tcW w:w="2263"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54.96 </w:t>
            </w:r>
          </w:p>
        </w:tc>
        <w:tc>
          <w:tcPr>
            <w:tcW w:w="1511"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40.72 </w:t>
            </w:r>
          </w:p>
        </w:tc>
        <w:tc>
          <w:tcPr>
            <w:tcW w:w="188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133.50 </w:t>
            </w:r>
          </w:p>
        </w:tc>
      </w:tr>
      <w:tr>
        <w:trPr>
          <w:trHeight w:val="260" w:hRule="atLeast"/>
        </w:trPr>
        <w:tc>
          <w:tcPr>
            <w:tcW w:w="151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2032年</w:t>
            </w:r>
          </w:p>
        </w:tc>
        <w:tc>
          <w:tcPr>
            <w:tcW w:w="15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37.82 </w:t>
            </w:r>
          </w:p>
        </w:tc>
        <w:tc>
          <w:tcPr>
            <w:tcW w:w="2263"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54.96 </w:t>
            </w:r>
          </w:p>
        </w:tc>
        <w:tc>
          <w:tcPr>
            <w:tcW w:w="1511"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40.72 </w:t>
            </w:r>
          </w:p>
        </w:tc>
        <w:tc>
          <w:tcPr>
            <w:tcW w:w="188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133.50 </w:t>
            </w:r>
          </w:p>
        </w:tc>
      </w:tr>
      <w:tr>
        <w:trPr>
          <w:trHeight w:val="260" w:hRule="atLeast"/>
        </w:trPr>
        <w:tc>
          <w:tcPr>
            <w:tcW w:w="151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2033年</w:t>
            </w:r>
          </w:p>
        </w:tc>
        <w:tc>
          <w:tcPr>
            <w:tcW w:w="15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39.72 </w:t>
            </w:r>
          </w:p>
        </w:tc>
        <w:tc>
          <w:tcPr>
            <w:tcW w:w="2263"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57.73 </w:t>
            </w:r>
          </w:p>
        </w:tc>
        <w:tc>
          <w:tcPr>
            <w:tcW w:w="1511"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45.31 </w:t>
            </w:r>
          </w:p>
        </w:tc>
        <w:tc>
          <w:tcPr>
            <w:tcW w:w="188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142.76 </w:t>
            </w:r>
          </w:p>
        </w:tc>
      </w:tr>
      <w:tr>
        <w:trPr>
          <w:trHeight w:val="260" w:hRule="atLeast"/>
        </w:trPr>
        <w:tc>
          <w:tcPr>
            <w:tcW w:w="151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2034年</w:t>
            </w:r>
          </w:p>
        </w:tc>
        <w:tc>
          <w:tcPr>
            <w:tcW w:w="15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39.72 </w:t>
            </w:r>
          </w:p>
        </w:tc>
        <w:tc>
          <w:tcPr>
            <w:tcW w:w="2263"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57.73 </w:t>
            </w:r>
          </w:p>
        </w:tc>
        <w:tc>
          <w:tcPr>
            <w:tcW w:w="1511"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45.31 </w:t>
            </w:r>
          </w:p>
        </w:tc>
        <w:tc>
          <w:tcPr>
            <w:tcW w:w="188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142.76 </w:t>
            </w:r>
          </w:p>
        </w:tc>
      </w:tr>
      <w:tr>
        <w:trPr>
          <w:trHeight w:val="260" w:hRule="atLeast"/>
        </w:trPr>
        <w:tc>
          <w:tcPr>
            <w:tcW w:w="151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2035年</w:t>
            </w:r>
          </w:p>
        </w:tc>
        <w:tc>
          <w:tcPr>
            <w:tcW w:w="15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39.72 </w:t>
            </w:r>
          </w:p>
        </w:tc>
        <w:tc>
          <w:tcPr>
            <w:tcW w:w="2263"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57.73 </w:t>
            </w:r>
          </w:p>
        </w:tc>
        <w:tc>
          <w:tcPr>
            <w:tcW w:w="1511"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45.31 </w:t>
            </w:r>
          </w:p>
        </w:tc>
        <w:tc>
          <w:tcPr>
            <w:tcW w:w="188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142.76 </w:t>
            </w:r>
          </w:p>
        </w:tc>
      </w:tr>
      <w:tr>
        <w:trPr>
          <w:trHeight w:val="260" w:hRule="atLeast"/>
        </w:trPr>
        <w:tc>
          <w:tcPr>
            <w:tcW w:w="151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2036年</w:t>
            </w:r>
          </w:p>
        </w:tc>
        <w:tc>
          <w:tcPr>
            <w:tcW w:w="15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39.72 </w:t>
            </w:r>
          </w:p>
        </w:tc>
        <w:tc>
          <w:tcPr>
            <w:tcW w:w="2263"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57.73 </w:t>
            </w:r>
          </w:p>
        </w:tc>
        <w:tc>
          <w:tcPr>
            <w:tcW w:w="1511"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45.36 </w:t>
            </w:r>
          </w:p>
        </w:tc>
        <w:tc>
          <w:tcPr>
            <w:tcW w:w="188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142.81 </w:t>
            </w:r>
          </w:p>
        </w:tc>
      </w:tr>
      <w:tr>
        <w:trPr>
          <w:trHeight w:val="260" w:hRule="atLeast"/>
        </w:trPr>
        <w:tc>
          <w:tcPr>
            <w:tcW w:w="151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2037年</w:t>
            </w:r>
          </w:p>
        </w:tc>
        <w:tc>
          <w:tcPr>
            <w:tcW w:w="15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39.72 </w:t>
            </w:r>
          </w:p>
        </w:tc>
        <w:tc>
          <w:tcPr>
            <w:tcW w:w="2263"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57.73 </w:t>
            </w:r>
          </w:p>
        </w:tc>
        <w:tc>
          <w:tcPr>
            <w:tcW w:w="1511"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45.36 </w:t>
            </w:r>
          </w:p>
        </w:tc>
        <w:tc>
          <w:tcPr>
            <w:tcW w:w="188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142.81 </w:t>
            </w:r>
          </w:p>
        </w:tc>
      </w:tr>
      <w:tr>
        <w:trPr>
          <w:trHeight w:val="260" w:hRule="atLeast"/>
        </w:trPr>
        <w:tc>
          <w:tcPr>
            <w:tcW w:w="151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2038年</w:t>
            </w:r>
          </w:p>
        </w:tc>
        <w:tc>
          <w:tcPr>
            <w:tcW w:w="15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41.72 </w:t>
            </w:r>
          </w:p>
        </w:tc>
        <w:tc>
          <w:tcPr>
            <w:tcW w:w="2263"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60.63 </w:t>
            </w:r>
          </w:p>
        </w:tc>
        <w:tc>
          <w:tcPr>
            <w:tcW w:w="1511"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50.19 </w:t>
            </w:r>
          </w:p>
        </w:tc>
        <w:tc>
          <w:tcPr>
            <w:tcW w:w="188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152.54 </w:t>
            </w:r>
          </w:p>
        </w:tc>
      </w:tr>
      <w:tr>
        <w:trPr>
          <w:trHeight w:val="260" w:hRule="atLeast"/>
        </w:trPr>
        <w:tc>
          <w:tcPr>
            <w:tcW w:w="151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2039年</w:t>
            </w:r>
          </w:p>
        </w:tc>
        <w:tc>
          <w:tcPr>
            <w:tcW w:w="15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41.72 </w:t>
            </w:r>
          </w:p>
        </w:tc>
        <w:tc>
          <w:tcPr>
            <w:tcW w:w="2263"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60.63 </w:t>
            </w:r>
          </w:p>
        </w:tc>
        <w:tc>
          <w:tcPr>
            <w:tcW w:w="1511"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50.19 </w:t>
            </w:r>
          </w:p>
        </w:tc>
        <w:tc>
          <w:tcPr>
            <w:tcW w:w="188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152.54 </w:t>
            </w:r>
          </w:p>
        </w:tc>
      </w:tr>
      <w:tr>
        <w:trPr>
          <w:trHeight w:val="260" w:hRule="atLeast"/>
        </w:trPr>
        <w:tc>
          <w:tcPr>
            <w:tcW w:w="151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2040年</w:t>
            </w:r>
          </w:p>
        </w:tc>
        <w:tc>
          <w:tcPr>
            <w:tcW w:w="15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41.72 </w:t>
            </w:r>
          </w:p>
        </w:tc>
        <w:tc>
          <w:tcPr>
            <w:tcW w:w="2263"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60.63 </w:t>
            </w:r>
          </w:p>
        </w:tc>
        <w:tc>
          <w:tcPr>
            <w:tcW w:w="1511"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50.57 </w:t>
            </w:r>
          </w:p>
        </w:tc>
        <w:tc>
          <w:tcPr>
            <w:tcW w:w="188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152.92 </w:t>
            </w:r>
          </w:p>
        </w:tc>
      </w:tr>
      <w:tr>
        <w:trPr>
          <w:trHeight w:val="260" w:hRule="atLeast"/>
        </w:trPr>
        <w:tc>
          <w:tcPr>
            <w:tcW w:w="151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2041年</w:t>
            </w:r>
          </w:p>
        </w:tc>
        <w:tc>
          <w:tcPr>
            <w:tcW w:w="15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41.72 </w:t>
            </w:r>
          </w:p>
        </w:tc>
        <w:tc>
          <w:tcPr>
            <w:tcW w:w="2263"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60.63 </w:t>
            </w:r>
          </w:p>
        </w:tc>
        <w:tc>
          <w:tcPr>
            <w:tcW w:w="1511"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52.17 </w:t>
            </w:r>
          </w:p>
        </w:tc>
        <w:tc>
          <w:tcPr>
            <w:tcW w:w="188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154.52 </w:t>
            </w:r>
          </w:p>
        </w:tc>
      </w:tr>
      <w:tr>
        <w:trPr>
          <w:trHeight w:val="260" w:hRule="atLeast"/>
        </w:trPr>
        <w:tc>
          <w:tcPr>
            <w:tcW w:w="151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2042年</w:t>
            </w:r>
          </w:p>
        </w:tc>
        <w:tc>
          <w:tcPr>
            <w:tcW w:w="15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41.72 </w:t>
            </w:r>
          </w:p>
        </w:tc>
        <w:tc>
          <w:tcPr>
            <w:tcW w:w="2263"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60.63 </w:t>
            </w:r>
          </w:p>
        </w:tc>
        <w:tc>
          <w:tcPr>
            <w:tcW w:w="1511"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52.75 </w:t>
            </w:r>
          </w:p>
        </w:tc>
        <w:tc>
          <w:tcPr>
            <w:tcW w:w="188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155.10 </w:t>
            </w:r>
          </w:p>
        </w:tc>
      </w:tr>
      <w:tr>
        <w:trPr>
          <w:trHeight w:val="260" w:hRule="atLeast"/>
        </w:trPr>
        <w:tc>
          <w:tcPr>
            <w:tcW w:w="151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2043年</w:t>
            </w:r>
          </w:p>
        </w:tc>
        <w:tc>
          <w:tcPr>
            <w:tcW w:w="15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43.82 </w:t>
            </w:r>
          </w:p>
        </w:tc>
        <w:tc>
          <w:tcPr>
            <w:tcW w:w="2263"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63.68 </w:t>
            </w:r>
          </w:p>
        </w:tc>
        <w:tc>
          <w:tcPr>
            <w:tcW w:w="1511"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58.39 </w:t>
            </w:r>
          </w:p>
        </w:tc>
        <w:tc>
          <w:tcPr>
            <w:tcW w:w="188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165.89 </w:t>
            </w:r>
          </w:p>
        </w:tc>
      </w:tr>
      <w:tr>
        <w:trPr>
          <w:trHeight w:val="260" w:hRule="atLeast"/>
        </w:trPr>
        <w:tc>
          <w:tcPr>
            <w:tcW w:w="151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2044年</w:t>
            </w:r>
          </w:p>
        </w:tc>
        <w:tc>
          <w:tcPr>
            <w:tcW w:w="15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21.91 </w:t>
            </w:r>
          </w:p>
        </w:tc>
        <w:tc>
          <w:tcPr>
            <w:tcW w:w="2263"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31.84 </w:t>
            </w:r>
          </w:p>
        </w:tc>
        <w:tc>
          <w:tcPr>
            <w:tcW w:w="1511"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29.39 </w:t>
            </w:r>
          </w:p>
        </w:tc>
        <w:tc>
          <w:tcPr>
            <w:tcW w:w="188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83.14 </w:t>
            </w:r>
          </w:p>
        </w:tc>
      </w:tr>
      <w:tr>
        <w:trPr>
          <w:trHeight w:val="260" w:hRule="atLeast"/>
        </w:trPr>
        <w:tc>
          <w:tcPr>
            <w:tcW w:w="151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合计</w:t>
            </w:r>
          </w:p>
        </w:tc>
        <w:tc>
          <w:tcPr>
            <w:tcW w:w="15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776.06 </w:t>
            </w:r>
          </w:p>
        </w:tc>
        <w:tc>
          <w:tcPr>
            <w:tcW w:w="2263"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5"/>
                <w:szCs w:val="15"/>
                <w:highlight w:val="none"/>
                <w:u w:val="none"/>
              </w:rPr>
            </w:pPr>
            <w:r>
              <w:rPr>
                <w:rFonts w:hint="default" w:ascii="Arial Narrow" w:hAnsi="Arial Narrow" w:eastAsia="宋体" w:cs="Arial Narrow"/>
                <w:i w:val="0"/>
                <w:iCs w:val="0"/>
                <w:color w:val="000000"/>
                <w:kern w:val="0"/>
                <w:sz w:val="15"/>
                <w:szCs w:val="15"/>
                <w:highlight w:val="none"/>
                <w:u w:val="none"/>
                <w:lang w:val="en-US" w:eastAsia="zh-CN"/>
              </w:rPr>
              <w:t xml:space="preserve"> 1,127.83 </w:t>
            </w:r>
          </w:p>
        </w:tc>
        <w:tc>
          <w:tcPr>
            <w:tcW w:w="1511"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889.43 </w:t>
            </w:r>
          </w:p>
        </w:tc>
        <w:tc>
          <w:tcPr>
            <w:tcW w:w="1888"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2,793.32 </w:t>
            </w:r>
          </w:p>
        </w:tc>
      </w:tr>
    </w:tbl>
    <w:p>
      <w:pPr>
        <w:tabs>
          <w:tab w:val="left" w:pos="600"/>
        </w:tabs>
        <w:spacing w:line="400" w:lineRule="exact"/>
        <w:ind w:firstLine="424" w:firstLineChars="177"/>
        <w:rPr>
          <w:rFonts w:hint="eastAsia" w:ascii="仿宋_GB2312" w:hAnsi="Arial Narrow" w:eastAsia="仿宋_GB2312" w:cs="Arial"/>
          <w:snapToGrid w:val="0"/>
          <w:sz w:val="24"/>
          <w:szCs w:val="24"/>
          <w:highlight w:val="none"/>
          <w:lang w:val="en-US" w:eastAsia="zh-CN"/>
        </w:rPr>
      </w:pPr>
      <w:r>
        <w:rPr>
          <w:rFonts w:hint="eastAsia" w:ascii="仿宋_GB2312" w:hAnsi="Arial Narrow" w:eastAsia="仿宋_GB2312" w:cs="Arial"/>
          <w:snapToGrid w:val="0"/>
          <w:sz w:val="24"/>
          <w:szCs w:val="24"/>
          <w:highlight w:val="none"/>
          <w:lang w:val="en-US" w:eastAsia="zh-CN"/>
        </w:rPr>
        <w:t>（7）预测期各项目支出及税金支出情况如下：</w:t>
      </w:r>
    </w:p>
    <w:tbl>
      <w:tblPr>
        <w:tblW w:w="87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8"/>
        <w:gridCol w:w="866"/>
        <w:gridCol w:w="1616"/>
        <w:gridCol w:w="1222"/>
        <w:gridCol w:w="1222"/>
        <w:gridCol w:w="1024"/>
        <w:gridCol w:w="1024"/>
        <w:gridCol w:w="957"/>
      </w:tblGrid>
      <w:tr>
        <w:trPr>
          <w:trHeight w:val="363" w:hRule="atLeast"/>
          <w:tblHeader/>
        </w:trPr>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项目</w:t>
            </w:r>
          </w:p>
        </w:tc>
        <w:tc>
          <w:tcPr>
            <w:tcW w:w="86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薪酬</w:t>
            </w:r>
          </w:p>
        </w:tc>
        <w:tc>
          <w:tcPr>
            <w:tcW w:w="16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商务和服务支出</w:t>
            </w:r>
          </w:p>
        </w:tc>
        <w:tc>
          <w:tcPr>
            <w:tcW w:w="1222"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资本性支出</w:t>
            </w:r>
          </w:p>
        </w:tc>
        <w:tc>
          <w:tcPr>
            <w:tcW w:w="1222"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培训课时费</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函授支出</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税金小计</w:t>
            </w:r>
          </w:p>
        </w:tc>
        <w:tc>
          <w:tcPr>
            <w:tcW w:w="95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合计</w:t>
            </w:r>
          </w:p>
        </w:tc>
      </w:tr>
      <w:tr>
        <w:trPr>
          <w:trHeight w:val="363"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2023年</w:t>
            </w:r>
          </w:p>
        </w:tc>
        <w:tc>
          <w:tcPr>
            <w:tcW w:w="86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61.06</w:t>
            </w:r>
          </w:p>
        </w:tc>
        <w:tc>
          <w:tcPr>
            <w:tcW w:w="161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117.42</w:t>
            </w:r>
          </w:p>
        </w:tc>
        <w:tc>
          <w:tcPr>
            <w:tcW w:w="12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26.98</w:t>
            </w:r>
          </w:p>
        </w:tc>
        <w:tc>
          <w:tcPr>
            <w:tcW w:w="12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6.08</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38.00</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   </w:t>
            </w:r>
          </w:p>
        </w:tc>
        <w:tc>
          <w:tcPr>
            <w:tcW w:w="95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249.54 </w:t>
            </w:r>
          </w:p>
        </w:tc>
      </w:tr>
      <w:tr>
        <w:trPr>
          <w:trHeight w:val="363"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2024年</w:t>
            </w:r>
          </w:p>
        </w:tc>
        <w:tc>
          <w:tcPr>
            <w:tcW w:w="86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122.12</w:t>
            </w:r>
          </w:p>
        </w:tc>
        <w:tc>
          <w:tcPr>
            <w:tcW w:w="161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234.74</w:t>
            </w:r>
          </w:p>
        </w:tc>
        <w:tc>
          <w:tcPr>
            <w:tcW w:w="12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53.95</w:t>
            </w:r>
          </w:p>
        </w:tc>
        <w:tc>
          <w:tcPr>
            <w:tcW w:w="12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12.15</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76.00</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21.28 </w:t>
            </w:r>
          </w:p>
        </w:tc>
        <w:tc>
          <w:tcPr>
            <w:tcW w:w="95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520.24 </w:t>
            </w:r>
          </w:p>
        </w:tc>
      </w:tr>
      <w:tr>
        <w:trPr>
          <w:trHeight w:val="363"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2025年</w:t>
            </w:r>
          </w:p>
        </w:tc>
        <w:tc>
          <w:tcPr>
            <w:tcW w:w="86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122.12</w:t>
            </w:r>
          </w:p>
        </w:tc>
        <w:tc>
          <w:tcPr>
            <w:tcW w:w="161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234.74</w:t>
            </w:r>
          </w:p>
        </w:tc>
        <w:tc>
          <w:tcPr>
            <w:tcW w:w="12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53.95</w:t>
            </w:r>
          </w:p>
        </w:tc>
        <w:tc>
          <w:tcPr>
            <w:tcW w:w="12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12.15</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76.00</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124.67 </w:t>
            </w:r>
          </w:p>
        </w:tc>
        <w:tc>
          <w:tcPr>
            <w:tcW w:w="95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623.63 </w:t>
            </w:r>
          </w:p>
        </w:tc>
      </w:tr>
      <w:tr>
        <w:trPr>
          <w:trHeight w:val="363"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2026年</w:t>
            </w:r>
          </w:p>
        </w:tc>
        <w:tc>
          <w:tcPr>
            <w:tcW w:w="86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129.00</w:t>
            </w:r>
          </w:p>
        </w:tc>
        <w:tc>
          <w:tcPr>
            <w:tcW w:w="161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234.74</w:t>
            </w:r>
          </w:p>
        </w:tc>
        <w:tc>
          <w:tcPr>
            <w:tcW w:w="12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53.95</w:t>
            </w:r>
          </w:p>
        </w:tc>
        <w:tc>
          <w:tcPr>
            <w:tcW w:w="12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12.15</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76.00</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124.67 </w:t>
            </w:r>
          </w:p>
        </w:tc>
        <w:tc>
          <w:tcPr>
            <w:tcW w:w="95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630.51 </w:t>
            </w:r>
          </w:p>
        </w:tc>
      </w:tr>
      <w:tr>
        <w:trPr>
          <w:trHeight w:val="363"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2027年</w:t>
            </w:r>
          </w:p>
        </w:tc>
        <w:tc>
          <w:tcPr>
            <w:tcW w:w="86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144.48</w:t>
            </w:r>
          </w:p>
        </w:tc>
        <w:tc>
          <w:tcPr>
            <w:tcW w:w="161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234.74</w:t>
            </w:r>
          </w:p>
        </w:tc>
        <w:tc>
          <w:tcPr>
            <w:tcW w:w="12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53.95</w:t>
            </w:r>
          </w:p>
        </w:tc>
        <w:tc>
          <w:tcPr>
            <w:tcW w:w="12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12.15</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76.00</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124.68 </w:t>
            </w:r>
          </w:p>
        </w:tc>
        <w:tc>
          <w:tcPr>
            <w:tcW w:w="95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646.00 </w:t>
            </w:r>
          </w:p>
        </w:tc>
      </w:tr>
      <w:tr>
        <w:trPr>
          <w:trHeight w:val="363"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2028年</w:t>
            </w:r>
          </w:p>
        </w:tc>
        <w:tc>
          <w:tcPr>
            <w:tcW w:w="86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164.70</w:t>
            </w:r>
          </w:p>
        </w:tc>
        <w:tc>
          <w:tcPr>
            <w:tcW w:w="161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246.55</w:t>
            </w:r>
          </w:p>
        </w:tc>
        <w:tc>
          <w:tcPr>
            <w:tcW w:w="12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56.66</w:t>
            </w:r>
          </w:p>
        </w:tc>
        <w:tc>
          <w:tcPr>
            <w:tcW w:w="12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12.77</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80.18</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133.49 </w:t>
            </w:r>
          </w:p>
        </w:tc>
        <w:tc>
          <w:tcPr>
            <w:tcW w:w="95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694.35 </w:t>
            </w:r>
          </w:p>
        </w:tc>
      </w:tr>
      <w:tr>
        <w:trPr>
          <w:trHeight w:val="363"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2029年</w:t>
            </w:r>
          </w:p>
        </w:tc>
        <w:tc>
          <w:tcPr>
            <w:tcW w:w="86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164.70</w:t>
            </w:r>
          </w:p>
        </w:tc>
        <w:tc>
          <w:tcPr>
            <w:tcW w:w="161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246.55</w:t>
            </w:r>
          </w:p>
        </w:tc>
        <w:tc>
          <w:tcPr>
            <w:tcW w:w="12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56.66</w:t>
            </w:r>
          </w:p>
        </w:tc>
        <w:tc>
          <w:tcPr>
            <w:tcW w:w="12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12.77</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80.18</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133.49 </w:t>
            </w:r>
          </w:p>
        </w:tc>
        <w:tc>
          <w:tcPr>
            <w:tcW w:w="95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694.35 </w:t>
            </w:r>
          </w:p>
        </w:tc>
      </w:tr>
      <w:tr>
        <w:trPr>
          <w:trHeight w:val="363"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2030年</w:t>
            </w:r>
          </w:p>
        </w:tc>
        <w:tc>
          <w:tcPr>
            <w:tcW w:w="86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164.70</w:t>
            </w:r>
          </w:p>
        </w:tc>
        <w:tc>
          <w:tcPr>
            <w:tcW w:w="161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246.55</w:t>
            </w:r>
          </w:p>
        </w:tc>
        <w:tc>
          <w:tcPr>
            <w:tcW w:w="12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56.66</w:t>
            </w:r>
          </w:p>
        </w:tc>
        <w:tc>
          <w:tcPr>
            <w:tcW w:w="12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12.77</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80.18</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133.49 </w:t>
            </w:r>
          </w:p>
        </w:tc>
        <w:tc>
          <w:tcPr>
            <w:tcW w:w="95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694.35 </w:t>
            </w:r>
          </w:p>
        </w:tc>
      </w:tr>
      <w:tr>
        <w:trPr>
          <w:trHeight w:val="363"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2031年</w:t>
            </w:r>
          </w:p>
        </w:tc>
        <w:tc>
          <w:tcPr>
            <w:tcW w:w="86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164.70</w:t>
            </w:r>
          </w:p>
        </w:tc>
        <w:tc>
          <w:tcPr>
            <w:tcW w:w="161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246.55</w:t>
            </w:r>
          </w:p>
        </w:tc>
        <w:tc>
          <w:tcPr>
            <w:tcW w:w="12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56.66</w:t>
            </w:r>
          </w:p>
        </w:tc>
        <w:tc>
          <w:tcPr>
            <w:tcW w:w="12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12.77</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80.18</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133.50 </w:t>
            </w:r>
          </w:p>
        </w:tc>
        <w:tc>
          <w:tcPr>
            <w:tcW w:w="95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694.36 </w:t>
            </w:r>
          </w:p>
        </w:tc>
      </w:tr>
      <w:tr>
        <w:trPr>
          <w:trHeight w:val="363"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2032年</w:t>
            </w:r>
          </w:p>
        </w:tc>
        <w:tc>
          <w:tcPr>
            <w:tcW w:w="86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164.70</w:t>
            </w:r>
          </w:p>
        </w:tc>
        <w:tc>
          <w:tcPr>
            <w:tcW w:w="161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246.55</w:t>
            </w:r>
          </w:p>
        </w:tc>
        <w:tc>
          <w:tcPr>
            <w:tcW w:w="12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56.66</w:t>
            </w:r>
          </w:p>
        </w:tc>
        <w:tc>
          <w:tcPr>
            <w:tcW w:w="12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12.77</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80.18</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133.50 </w:t>
            </w:r>
          </w:p>
        </w:tc>
        <w:tc>
          <w:tcPr>
            <w:tcW w:w="95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694.36 </w:t>
            </w:r>
          </w:p>
        </w:tc>
      </w:tr>
      <w:tr>
        <w:trPr>
          <w:trHeight w:val="363"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2033年</w:t>
            </w:r>
          </w:p>
        </w:tc>
        <w:tc>
          <w:tcPr>
            <w:tcW w:w="86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173.85</w:t>
            </w:r>
          </w:p>
        </w:tc>
        <w:tc>
          <w:tcPr>
            <w:tcW w:w="161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258.95</w:t>
            </w:r>
          </w:p>
        </w:tc>
        <w:tc>
          <w:tcPr>
            <w:tcW w:w="12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59.51</w:t>
            </w:r>
          </w:p>
        </w:tc>
        <w:tc>
          <w:tcPr>
            <w:tcW w:w="12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13.40</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84.36</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142.76 </w:t>
            </w:r>
          </w:p>
        </w:tc>
        <w:tc>
          <w:tcPr>
            <w:tcW w:w="95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732.83 </w:t>
            </w:r>
          </w:p>
        </w:tc>
      </w:tr>
      <w:tr>
        <w:trPr>
          <w:trHeight w:val="363"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2034年</w:t>
            </w:r>
          </w:p>
        </w:tc>
        <w:tc>
          <w:tcPr>
            <w:tcW w:w="86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173.85</w:t>
            </w:r>
          </w:p>
        </w:tc>
        <w:tc>
          <w:tcPr>
            <w:tcW w:w="161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258.95</w:t>
            </w:r>
          </w:p>
        </w:tc>
        <w:tc>
          <w:tcPr>
            <w:tcW w:w="12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59.51</w:t>
            </w:r>
          </w:p>
        </w:tc>
        <w:tc>
          <w:tcPr>
            <w:tcW w:w="12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13.40</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84.36</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142.76 </w:t>
            </w:r>
          </w:p>
        </w:tc>
        <w:tc>
          <w:tcPr>
            <w:tcW w:w="95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732.83 </w:t>
            </w:r>
          </w:p>
        </w:tc>
      </w:tr>
      <w:tr>
        <w:trPr>
          <w:trHeight w:val="363"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2035年</w:t>
            </w:r>
          </w:p>
        </w:tc>
        <w:tc>
          <w:tcPr>
            <w:tcW w:w="86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173.85</w:t>
            </w:r>
          </w:p>
        </w:tc>
        <w:tc>
          <w:tcPr>
            <w:tcW w:w="161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258.95</w:t>
            </w:r>
          </w:p>
        </w:tc>
        <w:tc>
          <w:tcPr>
            <w:tcW w:w="12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59.51</w:t>
            </w:r>
          </w:p>
        </w:tc>
        <w:tc>
          <w:tcPr>
            <w:tcW w:w="12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13.40</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84.36</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142.76 </w:t>
            </w:r>
          </w:p>
        </w:tc>
        <w:tc>
          <w:tcPr>
            <w:tcW w:w="95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732.83 </w:t>
            </w:r>
          </w:p>
        </w:tc>
      </w:tr>
      <w:tr>
        <w:trPr>
          <w:trHeight w:val="363"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2036年</w:t>
            </w:r>
          </w:p>
        </w:tc>
        <w:tc>
          <w:tcPr>
            <w:tcW w:w="86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173.85</w:t>
            </w:r>
          </w:p>
        </w:tc>
        <w:tc>
          <w:tcPr>
            <w:tcW w:w="161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258.95</w:t>
            </w:r>
          </w:p>
        </w:tc>
        <w:tc>
          <w:tcPr>
            <w:tcW w:w="12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59.51</w:t>
            </w:r>
          </w:p>
        </w:tc>
        <w:tc>
          <w:tcPr>
            <w:tcW w:w="12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13.40</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84.36</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142.81 </w:t>
            </w:r>
          </w:p>
        </w:tc>
        <w:tc>
          <w:tcPr>
            <w:tcW w:w="95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732.88 </w:t>
            </w:r>
          </w:p>
        </w:tc>
      </w:tr>
      <w:tr>
        <w:trPr>
          <w:trHeight w:val="363"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2037年</w:t>
            </w:r>
          </w:p>
        </w:tc>
        <w:tc>
          <w:tcPr>
            <w:tcW w:w="86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173.85</w:t>
            </w:r>
          </w:p>
        </w:tc>
        <w:tc>
          <w:tcPr>
            <w:tcW w:w="161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258.95</w:t>
            </w:r>
          </w:p>
        </w:tc>
        <w:tc>
          <w:tcPr>
            <w:tcW w:w="12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59.51</w:t>
            </w:r>
          </w:p>
        </w:tc>
        <w:tc>
          <w:tcPr>
            <w:tcW w:w="12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13.40</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84.36</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142.81 </w:t>
            </w:r>
          </w:p>
        </w:tc>
        <w:tc>
          <w:tcPr>
            <w:tcW w:w="95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732.88 </w:t>
            </w:r>
          </w:p>
        </w:tc>
      </w:tr>
      <w:tr>
        <w:trPr>
          <w:trHeight w:val="363"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2038年</w:t>
            </w:r>
          </w:p>
        </w:tc>
        <w:tc>
          <w:tcPr>
            <w:tcW w:w="86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183.00</w:t>
            </w:r>
          </w:p>
        </w:tc>
        <w:tc>
          <w:tcPr>
            <w:tcW w:w="161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271.98</w:t>
            </w:r>
          </w:p>
        </w:tc>
        <w:tc>
          <w:tcPr>
            <w:tcW w:w="12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62.51</w:t>
            </w:r>
          </w:p>
        </w:tc>
        <w:tc>
          <w:tcPr>
            <w:tcW w:w="12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14.07</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88.54</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152.54 </w:t>
            </w:r>
          </w:p>
        </w:tc>
        <w:tc>
          <w:tcPr>
            <w:tcW w:w="95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772.64 </w:t>
            </w:r>
          </w:p>
        </w:tc>
      </w:tr>
      <w:tr>
        <w:trPr>
          <w:trHeight w:val="363"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2039年</w:t>
            </w:r>
          </w:p>
        </w:tc>
        <w:tc>
          <w:tcPr>
            <w:tcW w:w="86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183.00</w:t>
            </w:r>
          </w:p>
        </w:tc>
        <w:tc>
          <w:tcPr>
            <w:tcW w:w="161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271.98</w:t>
            </w:r>
          </w:p>
        </w:tc>
        <w:tc>
          <w:tcPr>
            <w:tcW w:w="12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62.51</w:t>
            </w:r>
          </w:p>
        </w:tc>
        <w:tc>
          <w:tcPr>
            <w:tcW w:w="12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14.07</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88.54</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152.54 </w:t>
            </w:r>
          </w:p>
        </w:tc>
        <w:tc>
          <w:tcPr>
            <w:tcW w:w="95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772.64 </w:t>
            </w:r>
          </w:p>
        </w:tc>
      </w:tr>
      <w:tr>
        <w:trPr>
          <w:trHeight w:val="363"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2040年</w:t>
            </w:r>
          </w:p>
        </w:tc>
        <w:tc>
          <w:tcPr>
            <w:tcW w:w="86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183.00</w:t>
            </w:r>
          </w:p>
        </w:tc>
        <w:tc>
          <w:tcPr>
            <w:tcW w:w="161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271.98</w:t>
            </w:r>
          </w:p>
        </w:tc>
        <w:tc>
          <w:tcPr>
            <w:tcW w:w="12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62.51</w:t>
            </w:r>
          </w:p>
        </w:tc>
        <w:tc>
          <w:tcPr>
            <w:tcW w:w="12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14.07</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88.54</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152.92 </w:t>
            </w:r>
          </w:p>
        </w:tc>
        <w:tc>
          <w:tcPr>
            <w:tcW w:w="95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773.02 </w:t>
            </w:r>
          </w:p>
        </w:tc>
      </w:tr>
      <w:tr>
        <w:trPr>
          <w:trHeight w:val="363"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2041年</w:t>
            </w:r>
          </w:p>
        </w:tc>
        <w:tc>
          <w:tcPr>
            <w:tcW w:w="86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183.00</w:t>
            </w:r>
          </w:p>
        </w:tc>
        <w:tc>
          <w:tcPr>
            <w:tcW w:w="161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271.98</w:t>
            </w:r>
          </w:p>
        </w:tc>
        <w:tc>
          <w:tcPr>
            <w:tcW w:w="12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62.51</w:t>
            </w:r>
          </w:p>
        </w:tc>
        <w:tc>
          <w:tcPr>
            <w:tcW w:w="12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14.07</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88.54</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154.52 </w:t>
            </w:r>
          </w:p>
        </w:tc>
        <w:tc>
          <w:tcPr>
            <w:tcW w:w="95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774.62 </w:t>
            </w:r>
          </w:p>
        </w:tc>
      </w:tr>
      <w:tr>
        <w:trPr>
          <w:trHeight w:val="363"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2042年</w:t>
            </w:r>
          </w:p>
        </w:tc>
        <w:tc>
          <w:tcPr>
            <w:tcW w:w="86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183.00</w:t>
            </w:r>
          </w:p>
        </w:tc>
        <w:tc>
          <w:tcPr>
            <w:tcW w:w="161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271.98</w:t>
            </w:r>
          </w:p>
        </w:tc>
        <w:tc>
          <w:tcPr>
            <w:tcW w:w="12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62.51</w:t>
            </w:r>
          </w:p>
        </w:tc>
        <w:tc>
          <w:tcPr>
            <w:tcW w:w="12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14.07</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88.54</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155.10 </w:t>
            </w:r>
          </w:p>
        </w:tc>
        <w:tc>
          <w:tcPr>
            <w:tcW w:w="95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775.20 </w:t>
            </w:r>
          </w:p>
        </w:tc>
      </w:tr>
      <w:tr>
        <w:trPr>
          <w:trHeight w:val="363"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2043年</w:t>
            </w:r>
          </w:p>
        </w:tc>
        <w:tc>
          <w:tcPr>
            <w:tcW w:w="86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192.15</w:t>
            </w:r>
          </w:p>
        </w:tc>
        <w:tc>
          <w:tcPr>
            <w:tcW w:w="161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285.63</w:t>
            </w:r>
          </w:p>
        </w:tc>
        <w:tc>
          <w:tcPr>
            <w:tcW w:w="12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65.65</w:t>
            </w:r>
          </w:p>
        </w:tc>
        <w:tc>
          <w:tcPr>
            <w:tcW w:w="12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14.79</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93.10</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165.89 </w:t>
            </w:r>
          </w:p>
        </w:tc>
        <w:tc>
          <w:tcPr>
            <w:tcW w:w="95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817.21 </w:t>
            </w:r>
          </w:p>
        </w:tc>
      </w:tr>
      <w:tr>
        <w:trPr>
          <w:trHeight w:val="363"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2044年</w:t>
            </w:r>
          </w:p>
        </w:tc>
        <w:tc>
          <w:tcPr>
            <w:tcW w:w="86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96.08</w:t>
            </w:r>
          </w:p>
        </w:tc>
        <w:tc>
          <w:tcPr>
            <w:tcW w:w="161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142.85</w:t>
            </w:r>
          </w:p>
        </w:tc>
        <w:tc>
          <w:tcPr>
            <w:tcW w:w="12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32.83</w:t>
            </w:r>
          </w:p>
        </w:tc>
        <w:tc>
          <w:tcPr>
            <w:tcW w:w="12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7.40</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46.74</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83.14 </w:t>
            </w:r>
          </w:p>
        </w:tc>
        <w:tc>
          <w:tcPr>
            <w:tcW w:w="95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409.04 </w:t>
            </w:r>
          </w:p>
        </w:tc>
      </w:tr>
      <w:tr>
        <w:trPr>
          <w:trHeight w:val="363" w:hRule="atLeast"/>
        </w:trPr>
        <w:tc>
          <w:tcPr>
            <w:tcW w:w="82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合计</w:t>
            </w:r>
          </w:p>
        </w:tc>
        <w:tc>
          <w:tcPr>
            <w:tcW w:w="86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3,474.76</w:t>
            </w:r>
          </w:p>
        </w:tc>
        <w:tc>
          <w:tcPr>
            <w:tcW w:w="161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5,372.26</w:t>
            </w:r>
          </w:p>
        </w:tc>
        <w:tc>
          <w:tcPr>
            <w:tcW w:w="12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1,234.66</w:t>
            </w:r>
          </w:p>
        </w:tc>
        <w:tc>
          <w:tcPr>
            <w:tcW w:w="12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278.07</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1,747.24</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2,793.32 </w:t>
            </w:r>
          </w:p>
        </w:tc>
        <w:tc>
          <w:tcPr>
            <w:tcW w:w="95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18"/>
                <w:szCs w:val="18"/>
                <w:highlight w:val="none"/>
                <w:u w:val="none"/>
                <w:lang w:val="en-US" w:eastAsia="zh-CN"/>
              </w:rPr>
            </w:pPr>
            <w:r>
              <w:rPr>
                <w:rFonts w:hint="default" w:ascii="Arial Narrow" w:hAnsi="Arial Narrow" w:eastAsia="宋体" w:cs="Arial Narrow"/>
                <w:i w:val="0"/>
                <w:iCs w:val="0"/>
                <w:color w:val="000000"/>
                <w:kern w:val="0"/>
                <w:sz w:val="18"/>
                <w:szCs w:val="18"/>
                <w:highlight w:val="none"/>
                <w:u w:val="none"/>
                <w:lang w:val="en-US" w:eastAsia="zh-CN"/>
              </w:rPr>
              <w:t xml:space="preserve"> 14,900.31 </w:t>
            </w:r>
          </w:p>
        </w:tc>
      </w:tr>
    </w:tbl>
    <w:p>
      <w:pPr>
        <w:tabs>
          <w:tab w:val="left" w:pos="600"/>
        </w:tabs>
        <w:spacing w:line="400" w:lineRule="exact"/>
        <w:ind w:firstLine="424" w:firstLineChars="177"/>
        <w:rPr>
          <w:rFonts w:hint="eastAsia" w:ascii="仿宋_GB2312" w:hAnsi="Arial Narrow" w:eastAsia="仿宋_GB2312" w:cs="Arial"/>
          <w:snapToGrid w:val="0"/>
          <w:sz w:val="24"/>
          <w:szCs w:val="24"/>
          <w:highlight w:val="none"/>
          <w:lang w:val="en-US" w:eastAsia="zh-CN"/>
        </w:rPr>
      </w:pPr>
      <w:r>
        <w:rPr>
          <w:rFonts w:hint="eastAsia" w:ascii="仿宋_GB2312" w:hAnsi="Arial Narrow" w:eastAsia="仿宋_GB2312" w:cs="Arial"/>
          <w:snapToGrid w:val="0"/>
          <w:sz w:val="24"/>
          <w:szCs w:val="24"/>
          <w:highlight w:val="none"/>
          <w:lang w:val="en-US" w:eastAsia="zh-CN"/>
        </w:rPr>
        <w:t>5.收费项目收益情况</w:t>
      </w:r>
    </w:p>
    <w:p>
      <w:pPr>
        <w:tabs>
          <w:tab w:val="left" w:pos="600"/>
        </w:tabs>
        <w:spacing w:line="400" w:lineRule="exact"/>
        <w:ind w:firstLine="424" w:firstLineChars="177"/>
        <w:rPr>
          <w:rFonts w:hint="eastAsia" w:ascii="仿宋_GB2312" w:hAnsi="Arial Narrow" w:eastAsia="仿宋_GB2312" w:cs="Arial"/>
          <w:snapToGrid w:val="0"/>
          <w:sz w:val="24"/>
          <w:szCs w:val="24"/>
          <w:highlight w:val="none"/>
          <w:lang w:val="en-US" w:eastAsia="zh-CN"/>
        </w:rPr>
      </w:pPr>
      <w:r>
        <w:rPr>
          <w:rFonts w:hint="eastAsia" w:ascii="仿宋_GB2312" w:hAnsi="Arial Narrow" w:eastAsia="仿宋_GB2312" w:cs="Arial"/>
          <w:snapToGrid w:val="0"/>
          <w:sz w:val="24"/>
          <w:szCs w:val="24"/>
          <w:highlight w:val="none"/>
          <w:lang w:val="en-US" w:eastAsia="zh-CN"/>
        </w:rPr>
        <w:t>按上述测算的收入和支出情况，预测期收费项目收入支出情况如下：</w:t>
      </w:r>
    </w:p>
    <w:p>
      <w:pPr>
        <w:tabs>
          <w:tab w:val="left" w:pos="600"/>
        </w:tabs>
        <w:spacing w:line="400" w:lineRule="exact"/>
        <w:ind w:firstLine="424" w:firstLineChars="177"/>
        <w:jc w:val="right"/>
        <w:rPr>
          <w:rFonts w:hint="eastAsia" w:ascii="仿宋_GB2312" w:hAnsi="Arial Narrow" w:eastAsia="仿宋_GB2312" w:cs="Arial"/>
          <w:snapToGrid w:val="0"/>
          <w:sz w:val="24"/>
          <w:szCs w:val="24"/>
          <w:highlight w:val="none"/>
          <w:lang w:eastAsia="zh-CN"/>
        </w:rPr>
      </w:pPr>
      <w:r>
        <w:rPr>
          <w:rFonts w:hint="eastAsia" w:ascii="仿宋_GB2312" w:hAnsi="Arial Narrow" w:eastAsia="仿宋_GB2312" w:cs="Arial"/>
          <w:snapToGrid w:val="0"/>
          <w:sz w:val="24"/>
          <w:szCs w:val="24"/>
          <w:highlight w:val="none"/>
          <w:lang w:eastAsia="zh-CN"/>
        </w:rPr>
        <w:t>货币单位：万元</w:t>
      </w:r>
    </w:p>
    <w:tbl>
      <w:tblPr>
        <w:tblW w:w="87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73"/>
        <w:gridCol w:w="2085"/>
        <w:gridCol w:w="2916"/>
        <w:gridCol w:w="2085"/>
      </w:tblGrid>
      <w:tr>
        <w:trPr>
          <w:trHeight w:val="374" w:hRule="atLeast"/>
          <w:tblHeader/>
        </w:trPr>
        <w:tc>
          <w:tcPr>
            <w:tcW w:w="16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项目</w:t>
            </w:r>
          </w:p>
        </w:tc>
        <w:tc>
          <w:tcPr>
            <w:tcW w:w="208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项目收入</w:t>
            </w:r>
          </w:p>
        </w:tc>
        <w:tc>
          <w:tcPr>
            <w:tcW w:w="291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各项支出合计</w:t>
            </w:r>
          </w:p>
        </w:tc>
        <w:tc>
          <w:tcPr>
            <w:tcW w:w="208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项目收益</w:t>
            </w:r>
          </w:p>
        </w:tc>
      </w:tr>
      <w:tr>
        <w:trPr>
          <w:trHeight w:val="374" w:hRule="atLeast"/>
        </w:trPr>
        <w:tc>
          <w:tcPr>
            <w:tcW w:w="16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2023年</w:t>
            </w:r>
          </w:p>
        </w:tc>
        <w:tc>
          <w:tcPr>
            <w:tcW w:w="20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936.95 </w:t>
            </w:r>
          </w:p>
        </w:tc>
        <w:tc>
          <w:tcPr>
            <w:tcW w:w="291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249.54 </w:t>
            </w:r>
          </w:p>
        </w:tc>
        <w:tc>
          <w:tcPr>
            <w:tcW w:w="20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687.41 </w:t>
            </w:r>
          </w:p>
        </w:tc>
      </w:tr>
      <w:tr>
        <w:trPr>
          <w:trHeight w:val="374" w:hRule="atLeast"/>
        </w:trPr>
        <w:tc>
          <w:tcPr>
            <w:tcW w:w="16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2024年</w:t>
            </w:r>
          </w:p>
        </w:tc>
        <w:tc>
          <w:tcPr>
            <w:tcW w:w="20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2,103.76 </w:t>
            </w:r>
          </w:p>
        </w:tc>
        <w:tc>
          <w:tcPr>
            <w:tcW w:w="291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520.24 </w:t>
            </w:r>
          </w:p>
        </w:tc>
        <w:tc>
          <w:tcPr>
            <w:tcW w:w="20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1,583.52 </w:t>
            </w:r>
          </w:p>
        </w:tc>
      </w:tr>
      <w:tr>
        <w:trPr>
          <w:trHeight w:val="374" w:hRule="atLeast"/>
        </w:trPr>
        <w:tc>
          <w:tcPr>
            <w:tcW w:w="16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2025年</w:t>
            </w:r>
          </w:p>
        </w:tc>
        <w:tc>
          <w:tcPr>
            <w:tcW w:w="20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2,811.61 </w:t>
            </w:r>
          </w:p>
        </w:tc>
        <w:tc>
          <w:tcPr>
            <w:tcW w:w="291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623.63 </w:t>
            </w:r>
          </w:p>
        </w:tc>
        <w:tc>
          <w:tcPr>
            <w:tcW w:w="20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2,187.98 </w:t>
            </w:r>
          </w:p>
        </w:tc>
      </w:tr>
      <w:tr>
        <w:trPr>
          <w:trHeight w:val="374" w:hRule="atLeast"/>
        </w:trPr>
        <w:tc>
          <w:tcPr>
            <w:tcW w:w="16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2026年</w:t>
            </w:r>
          </w:p>
        </w:tc>
        <w:tc>
          <w:tcPr>
            <w:tcW w:w="20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2,980.10 </w:t>
            </w:r>
          </w:p>
        </w:tc>
        <w:tc>
          <w:tcPr>
            <w:tcW w:w="291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630.51 </w:t>
            </w:r>
          </w:p>
        </w:tc>
        <w:tc>
          <w:tcPr>
            <w:tcW w:w="20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2,349.59 </w:t>
            </w:r>
          </w:p>
        </w:tc>
      </w:tr>
      <w:tr>
        <w:trPr>
          <w:trHeight w:val="374" w:hRule="atLeast"/>
        </w:trPr>
        <w:tc>
          <w:tcPr>
            <w:tcW w:w="16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2027年</w:t>
            </w:r>
          </w:p>
        </w:tc>
        <w:tc>
          <w:tcPr>
            <w:tcW w:w="20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3,153.80 </w:t>
            </w:r>
          </w:p>
        </w:tc>
        <w:tc>
          <w:tcPr>
            <w:tcW w:w="291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646.00 </w:t>
            </w:r>
          </w:p>
        </w:tc>
        <w:tc>
          <w:tcPr>
            <w:tcW w:w="20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2,507.80 </w:t>
            </w:r>
          </w:p>
        </w:tc>
      </w:tr>
      <w:tr>
        <w:trPr>
          <w:trHeight w:val="374" w:hRule="atLeast"/>
        </w:trPr>
        <w:tc>
          <w:tcPr>
            <w:tcW w:w="16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2028年</w:t>
            </w:r>
          </w:p>
        </w:tc>
        <w:tc>
          <w:tcPr>
            <w:tcW w:w="20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3,314.24 </w:t>
            </w:r>
          </w:p>
        </w:tc>
        <w:tc>
          <w:tcPr>
            <w:tcW w:w="291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694.35 </w:t>
            </w:r>
          </w:p>
        </w:tc>
        <w:tc>
          <w:tcPr>
            <w:tcW w:w="20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2,619.89 </w:t>
            </w:r>
          </w:p>
        </w:tc>
      </w:tr>
      <w:tr>
        <w:trPr>
          <w:trHeight w:val="374" w:hRule="atLeast"/>
        </w:trPr>
        <w:tc>
          <w:tcPr>
            <w:tcW w:w="16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2029年</w:t>
            </w:r>
          </w:p>
        </w:tc>
        <w:tc>
          <w:tcPr>
            <w:tcW w:w="20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3,318.64 </w:t>
            </w:r>
          </w:p>
        </w:tc>
        <w:tc>
          <w:tcPr>
            <w:tcW w:w="291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694.35 </w:t>
            </w:r>
          </w:p>
        </w:tc>
        <w:tc>
          <w:tcPr>
            <w:tcW w:w="20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2,624.29 </w:t>
            </w:r>
          </w:p>
        </w:tc>
      </w:tr>
      <w:tr>
        <w:trPr>
          <w:trHeight w:val="374" w:hRule="atLeast"/>
        </w:trPr>
        <w:tc>
          <w:tcPr>
            <w:tcW w:w="16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2030年</w:t>
            </w:r>
          </w:p>
        </w:tc>
        <w:tc>
          <w:tcPr>
            <w:tcW w:w="20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3,318.64 </w:t>
            </w:r>
          </w:p>
        </w:tc>
        <w:tc>
          <w:tcPr>
            <w:tcW w:w="291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694.35 </w:t>
            </w:r>
          </w:p>
        </w:tc>
        <w:tc>
          <w:tcPr>
            <w:tcW w:w="20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2,624.29 </w:t>
            </w:r>
          </w:p>
        </w:tc>
      </w:tr>
      <w:tr>
        <w:trPr>
          <w:trHeight w:val="374" w:hRule="atLeast"/>
        </w:trPr>
        <w:tc>
          <w:tcPr>
            <w:tcW w:w="16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2031年</w:t>
            </w:r>
          </w:p>
        </w:tc>
        <w:tc>
          <w:tcPr>
            <w:tcW w:w="20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3,318.64 </w:t>
            </w:r>
          </w:p>
        </w:tc>
        <w:tc>
          <w:tcPr>
            <w:tcW w:w="291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694.36 </w:t>
            </w:r>
          </w:p>
        </w:tc>
        <w:tc>
          <w:tcPr>
            <w:tcW w:w="20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2,624.28 </w:t>
            </w:r>
          </w:p>
        </w:tc>
      </w:tr>
      <w:tr>
        <w:trPr>
          <w:trHeight w:val="374" w:hRule="atLeast"/>
        </w:trPr>
        <w:tc>
          <w:tcPr>
            <w:tcW w:w="16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2032年</w:t>
            </w:r>
          </w:p>
        </w:tc>
        <w:tc>
          <w:tcPr>
            <w:tcW w:w="20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3,318.64 </w:t>
            </w:r>
          </w:p>
        </w:tc>
        <w:tc>
          <w:tcPr>
            <w:tcW w:w="291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694.36 </w:t>
            </w:r>
          </w:p>
        </w:tc>
        <w:tc>
          <w:tcPr>
            <w:tcW w:w="20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2,624.28 </w:t>
            </w:r>
          </w:p>
        </w:tc>
      </w:tr>
      <w:tr>
        <w:trPr>
          <w:trHeight w:val="374" w:hRule="atLeast"/>
        </w:trPr>
        <w:tc>
          <w:tcPr>
            <w:tcW w:w="16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2033年</w:t>
            </w:r>
          </w:p>
        </w:tc>
        <w:tc>
          <w:tcPr>
            <w:tcW w:w="20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3,341.68 </w:t>
            </w:r>
          </w:p>
        </w:tc>
        <w:tc>
          <w:tcPr>
            <w:tcW w:w="291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732.83 </w:t>
            </w:r>
          </w:p>
        </w:tc>
        <w:tc>
          <w:tcPr>
            <w:tcW w:w="20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2,608.85 </w:t>
            </w:r>
          </w:p>
        </w:tc>
      </w:tr>
      <w:tr>
        <w:trPr>
          <w:trHeight w:val="374" w:hRule="atLeast"/>
        </w:trPr>
        <w:tc>
          <w:tcPr>
            <w:tcW w:w="16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2034年</w:t>
            </w:r>
          </w:p>
        </w:tc>
        <w:tc>
          <w:tcPr>
            <w:tcW w:w="20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3,341.68 </w:t>
            </w:r>
          </w:p>
        </w:tc>
        <w:tc>
          <w:tcPr>
            <w:tcW w:w="291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732.83 </w:t>
            </w:r>
          </w:p>
        </w:tc>
        <w:tc>
          <w:tcPr>
            <w:tcW w:w="20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2,608.85 </w:t>
            </w:r>
          </w:p>
        </w:tc>
      </w:tr>
      <w:tr>
        <w:trPr>
          <w:trHeight w:val="374" w:hRule="atLeast"/>
        </w:trPr>
        <w:tc>
          <w:tcPr>
            <w:tcW w:w="16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2035年</w:t>
            </w:r>
          </w:p>
        </w:tc>
        <w:tc>
          <w:tcPr>
            <w:tcW w:w="20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3,341.68 </w:t>
            </w:r>
          </w:p>
        </w:tc>
        <w:tc>
          <w:tcPr>
            <w:tcW w:w="291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732.83 </w:t>
            </w:r>
          </w:p>
        </w:tc>
        <w:tc>
          <w:tcPr>
            <w:tcW w:w="20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2,608.85 </w:t>
            </w:r>
          </w:p>
        </w:tc>
      </w:tr>
      <w:tr>
        <w:trPr>
          <w:trHeight w:val="374" w:hRule="atLeast"/>
        </w:trPr>
        <w:tc>
          <w:tcPr>
            <w:tcW w:w="16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2036年</w:t>
            </w:r>
          </w:p>
        </w:tc>
        <w:tc>
          <w:tcPr>
            <w:tcW w:w="20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3,341.68 </w:t>
            </w:r>
          </w:p>
        </w:tc>
        <w:tc>
          <w:tcPr>
            <w:tcW w:w="291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732.88 </w:t>
            </w:r>
          </w:p>
        </w:tc>
        <w:tc>
          <w:tcPr>
            <w:tcW w:w="20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2,608.80 </w:t>
            </w:r>
          </w:p>
        </w:tc>
      </w:tr>
      <w:tr>
        <w:trPr>
          <w:trHeight w:val="374" w:hRule="atLeast"/>
        </w:trPr>
        <w:tc>
          <w:tcPr>
            <w:tcW w:w="16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2037年</w:t>
            </w:r>
          </w:p>
        </w:tc>
        <w:tc>
          <w:tcPr>
            <w:tcW w:w="20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3,341.68 </w:t>
            </w:r>
          </w:p>
        </w:tc>
        <w:tc>
          <w:tcPr>
            <w:tcW w:w="291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732.88 </w:t>
            </w:r>
          </w:p>
        </w:tc>
        <w:tc>
          <w:tcPr>
            <w:tcW w:w="20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2,608.80 </w:t>
            </w:r>
          </w:p>
        </w:tc>
      </w:tr>
      <w:tr>
        <w:trPr>
          <w:trHeight w:val="374" w:hRule="atLeast"/>
        </w:trPr>
        <w:tc>
          <w:tcPr>
            <w:tcW w:w="16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2038年</w:t>
            </w:r>
          </w:p>
        </w:tc>
        <w:tc>
          <w:tcPr>
            <w:tcW w:w="20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3,365.87 </w:t>
            </w:r>
          </w:p>
        </w:tc>
        <w:tc>
          <w:tcPr>
            <w:tcW w:w="291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772.64 </w:t>
            </w:r>
          </w:p>
        </w:tc>
        <w:tc>
          <w:tcPr>
            <w:tcW w:w="20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2,593.23 </w:t>
            </w:r>
          </w:p>
        </w:tc>
      </w:tr>
      <w:tr>
        <w:trPr>
          <w:trHeight w:val="374" w:hRule="atLeast"/>
        </w:trPr>
        <w:tc>
          <w:tcPr>
            <w:tcW w:w="16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2039年</w:t>
            </w:r>
          </w:p>
        </w:tc>
        <w:tc>
          <w:tcPr>
            <w:tcW w:w="20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3,365.87 </w:t>
            </w:r>
          </w:p>
        </w:tc>
        <w:tc>
          <w:tcPr>
            <w:tcW w:w="291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772.64 </w:t>
            </w:r>
          </w:p>
        </w:tc>
        <w:tc>
          <w:tcPr>
            <w:tcW w:w="20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2,593.23 </w:t>
            </w:r>
          </w:p>
        </w:tc>
      </w:tr>
      <w:tr>
        <w:trPr>
          <w:trHeight w:val="374" w:hRule="atLeast"/>
        </w:trPr>
        <w:tc>
          <w:tcPr>
            <w:tcW w:w="16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2040年</w:t>
            </w:r>
          </w:p>
        </w:tc>
        <w:tc>
          <w:tcPr>
            <w:tcW w:w="20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3,365.87 </w:t>
            </w:r>
          </w:p>
        </w:tc>
        <w:tc>
          <w:tcPr>
            <w:tcW w:w="291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773.02 </w:t>
            </w:r>
          </w:p>
        </w:tc>
        <w:tc>
          <w:tcPr>
            <w:tcW w:w="20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2,592.85 </w:t>
            </w:r>
          </w:p>
        </w:tc>
      </w:tr>
      <w:tr>
        <w:trPr>
          <w:trHeight w:val="374" w:hRule="atLeast"/>
        </w:trPr>
        <w:tc>
          <w:tcPr>
            <w:tcW w:w="16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2041年</w:t>
            </w:r>
          </w:p>
        </w:tc>
        <w:tc>
          <w:tcPr>
            <w:tcW w:w="20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3,365.87 </w:t>
            </w:r>
          </w:p>
        </w:tc>
        <w:tc>
          <w:tcPr>
            <w:tcW w:w="291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774.62 </w:t>
            </w:r>
          </w:p>
        </w:tc>
        <w:tc>
          <w:tcPr>
            <w:tcW w:w="20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2,591.25 </w:t>
            </w:r>
          </w:p>
        </w:tc>
      </w:tr>
      <w:tr>
        <w:trPr>
          <w:trHeight w:val="374" w:hRule="atLeast"/>
        </w:trPr>
        <w:tc>
          <w:tcPr>
            <w:tcW w:w="16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2042年</w:t>
            </w:r>
          </w:p>
        </w:tc>
        <w:tc>
          <w:tcPr>
            <w:tcW w:w="20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3,365.87 </w:t>
            </w:r>
          </w:p>
        </w:tc>
        <w:tc>
          <w:tcPr>
            <w:tcW w:w="291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775.20 </w:t>
            </w:r>
          </w:p>
        </w:tc>
        <w:tc>
          <w:tcPr>
            <w:tcW w:w="20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2,590.67 </w:t>
            </w:r>
          </w:p>
        </w:tc>
      </w:tr>
      <w:tr>
        <w:trPr>
          <w:trHeight w:val="374" w:hRule="atLeast"/>
        </w:trPr>
        <w:tc>
          <w:tcPr>
            <w:tcW w:w="16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2043年</w:t>
            </w:r>
          </w:p>
        </w:tc>
        <w:tc>
          <w:tcPr>
            <w:tcW w:w="20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3,391.29 </w:t>
            </w:r>
          </w:p>
        </w:tc>
        <w:tc>
          <w:tcPr>
            <w:tcW w:w="291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817.21 </w:t>
            </w:r>
          </w:p>
        </w:tc>
        <w:tc>
          <w:tcPr>
            <w:tcW w:w="20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2,574.08 </w:t>
            </w:r>
          </w:p>
        </w:tc>
      </w:tr>
      <w:tr>
        <w:trPr>
          <w:trHeight w:val="374" w:hRule="atLeast"/>
        </w:trPr>
        <w:tc>
          <w:tcPr>
            <w:tcW w:w="16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2044年</w:t>
            </w:r>
          </w:p>
        </w:tc>
        <w:tc>
          <w:tcPr>
            <w:tcW w:w="20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1,695.67 </w:t>
            </w:r>
          </w:p>
        </w:tc>
        <w:tc>
          <w:tcPr>
            <w:tcW w:w="291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409.04 </w:t>
            </w:r>
          </w:p>
        </w:tc>
        <w:tc>
          <w:tcPr>
            <w:tcW w:w="20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1,286.63 </w:t>
            </w:r>
          </w:p>
        </w:tc>
      </w:tr>
      <w:tr>
        <w:trPr>
          <w:trHeight w:val="374" w:hRule="atLeast"/>
        </w:trPr>
        <w:tc>
          <w:tcPr>
            <w:tcW w:w="167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合计</w:t>
            </w:r>
          </w:p>
        </w:tc>
        <w:tc>
          <w:tcPr>
            <w:tcW w:w="20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67,199.73 </w:t>
            </w:r>
          </w:p>
        </w:tc>
        <w:tc>
          <w:tcPr>
            <w:tcW w:w="291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14,900.31 </w:t>
            </w:r>
          </w:p>
        </w:tc>
        <w:tc>
          <w:tcPr>
            <w:tcW w:w="208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52,299.42 </w:t>
            </w:r>
          </w:p>
        </w:tc>
      </w:tr>
    </w:tbl>
    <w:p>
      <w:pPr>
        <w:tabs>
          <w:tab w:val="left" w:pos="600"/>
        </w:tabs>
        <w:spacing w:line="400" w:lineRule="exact"/>
        <w:ind w:firstLine="426" w:firstLineChars="177"/>
        <w:rPr>
          <w:rFonts w:ascii="仿宋_GB2312" w:hAnsi="Arial Narrow" w:eastAsia="仿宋_GB2312" w:cs="Arial"/>
          <w:b/>
          <w:bCs/>
          <w:snapToGrid w:val="0"/>
          <w:sz w:val="24"/>
          <w:szCs w:val="24"/>
          <w:highlight w:val="none"/>
          <w:lang w:eastAsia="zh-CN"/>
        </w:rPr>
      </w:pPr>
      <w:r>
        <w:rPr>
          <w:rFonts w:hint="eastAsia" w:ascii="仿宋_GB2312" w:hAnsi="Arial Narrow" w:eastAsia="仿宋_GB2312" w:cs="Arial"/>
          <w:b/>
          <w:bCs/>
          <w:snapToGrid w:val="0"/>
          <w:sz w:val="24"/>
          <w:szCs w:val="24"/>
          <w:highlight w:val="none"/>
          <w:lang w:val="en-US" w:eastAsia="zh-CN"/>
        </w:rPr>
        <w:t>五、</w:t>
      </w:r>
      <w:r>
        <w:rPr>
          <w:rFonts w:hint="eastAsia" w:ascii="仿宋_GB2312" w:hAnsi="Arial Narrow" w:eastAsia="仿宋_GB2312" w:cs="Arial"/>
          <w:b/>
          <w:bCs/>
          <w:snapToGrid w:val="0"/>
          <w:sz w:val="24"/>
          <w:szCs w:val="24"/>
          <w:highlight w:val="none"/>
          <w:lang w:eastAsia="zh-CN"/>
        </w:rPr>
        <w:t>还本付息的测算</w:t>
      </w:r>
    </w:p>
    <w:p>
      <w:pPr>
        <w:spacing w:line="360" w:lineRule="auto"/>
        <w:ind w:firstLine="482" w:firstLineChars="200"/>
        <w:jc w:val="both"/>
        <w:rPr>
          <w:rFonts w:hint="eastAsia" w:ascii="Arial Narrow" w:hAnsi="Arial Narrow" w:eastAsia="仿宋_GB2312"/>
          <w:b/>
          <w:bCs/>
          <w:sz w:val="24"/>
          <w:szCs w:val="24"/>
          <w:highlight w:val="none"/>
          <w:lang w:val="en-US" w:eastAsia="zh-CN"/>
        </w:rPr>
      </w:pPr>
      <w:r>
        <w:rPr>
          <w:rFonts w:hint="eastAsia" w:ascii="Arial Narrow" w:hAnsi="Arial Narrow" w:eastAsia="仿宋_GB2312"/>
          <w:b/>
          <w:bCs/>
          <w:sz w:val="24"/>
          <w:szCs w:val="24"/>
          <w:highlight w:val="none"/>
          <w:lang w:eastAsia="zh-CN"/>
        </w:rPr>
        <w:t>（</w:t>
      </w:r>
      <w:r>
        <w:rPr>
          <w:rFonts w:hint="eastAsia" w:ascii="Arial Narrow" w:hAnsi="Arial Narrow" w:eastAsia="仿宋_GB2312"/>
          <w:b/>
          <w:bCs/>
          <w:sz w:val="24"/>
          <w:szCs w:val="24"/>
          <w:highlight w:val="none"/>
          <w:lang w:val="en-US" w:eastAsia="zh-CN"/>
        </w:rPr>
        <w:t>一）本项目资金调整前</w:t>
      </w:r>
    </w:p>
    <w:p>
      <w:pPr>
        <w:spacing w:line="360" w:lineRule="auto"/>
        <w:ind w:firstLine="480" w:firstLineChars="200"/>
        <w:jc w:val="both"/>
        <w:rPr>
          <w:rFonts w:ascii="Arial Narrow" w:hAnsi="Arial Narrow" w:eastAsia="仿宋_GB2312"/>
          <w:sz w:val="24"/>
          <w:szCs w:val="24"/>
          <w:highlight w:val="none"/>
          <w:lang w:eastAsia="zh-CN"/>
        </w:rPr>
      </w:pPr>
      <w:r>
        <w:rPr>
          <w:rFonts w:hint="eastAsia" w:ascii="Arial Narrow" w:hAnsi="Arial Narrow" w:eastAsia="仿宋_GB2312"/>
          <w:sz w:val="24"/>
          <w:szCs w:val="24"/>
          <w:highlight w:val="none"/>
          <w:lang w:eastAsia="zh-CN"/>
        </w:rPr>
        <w:t>四平市学前教育实习实训基地建设项目（</w:t>
      </w:r>
      <w:r>
        <w:rPr>
          <w:rFonts w:hint="eastAsia" w:ascii="Arial Narrow" w:hAnsi="Arial Narrow" w:eastAsia="仿宋_GB2312"/>
          <w:sz w:val="24"/>
          <w:szCs w:val="24"/>
          <w:highlight w:val="none"/>
          <w:lang w:val="en-US" w:eastAsia="zh-CN"/>
        </w:rPr>
        <w:t>本项目）</w:t>
      </w:r>
      <w:r>
        <w:rPr>
          <w:rFonts w:hint="eastAsia" w:ascii="Arial Narrow" w:hAnsi="Arial Narrow" w:eastAsia="仿宋_GB2312"/>
          <w:sz w:val="24"/>
          <w:szCs w:val="24"/>
          <w:highlight w:val="none"/>
          <w:lang w:eastAsia="zh-CN"/>
        </w:rPr>
        <w:t>计划总融资金额</w:t>
      </w:r>
      <w:r>
        <w:rPr>
          <w:rFonts w:hint="eastAsia" w:ascii="Arial Narrow" w:hAnsi="Arial Narrow" w:eastAsia="仿宋_GB2312"/>
          <w:sz w:val="24"/>
          <w:szCs w:val="24"/>
          <w:highlight w:val="none"/>
          <w:lang w:val="en-US" w:eastAsia="zh-CN"/>
        </w:rPr>
        <w:t>2.63</w:t>
      </w:r>
      <w:r>
        <w:rPr>
          <w:rFonts w:hint="eastAsia" w:ascii="Arial Narrow" w:hAnsi="Arial Narrow" w:eastAsia="仿宋_GB2312"/>
          <w:sz w:val="24"/>
          <w:szCs w:val="24"/>
          <w:highlight w:val="none"/>
          <w:lang w:eastAsia="zh-CN"/>
        </w:rPr>
        <w:t>亿元，其中</w:t>
      </w:r>
      <w:r>
        <w:rPr>
          <w:rFonts w:hint="eastAsia" w:ascii="Arial Narrow" w:hAnsi="Arial Narrow" w:eastAsia="仿宋_GB2312"/>
          <w:sz w:val="24"/>
          <w:szCs w:val="24"/>
          <w:highlight w:val="none"/>
          <w:lang w:val="en-US" w:eastAsia="zh-CN"/>
        </w:rPr>
        <w:t>2024年拟融资专项债券1.92亿元，</w:t>
      </w:r>
      <w:r>
        <w:rPr>
          <w:rFonts w:hint="eastAsia" w:ascii="Arial Narrow" w:hAnsi="Arial Narrow" w:eastAsia="仿宋_GB2312"/>
          <w:sz w:val="24"/>
          <w:szCs w:val="24"/>
          <w:highlight w:val="none"/>
          <w:lang w:eastAsia="zh-CN"/>
        </w:rPr>
        <w:t>专项债券利率暂按</w:t>
      </w:r>
      <w:r>
        <w:rPr>
          <w:rFonts w:hint="eastAsia" w:ascii="Arial Narrow" w:hAnsi="Arial Narrow" w:eastAsia="仿宋_GB2312"/>
          <w:sz w:val="24"/>
          <w:szCs w:val="24"/>
          <w:highlight w:val="none"/>
          <w:lang w:val="en-US" w:eastAsia="zh-CN"/>
        </w:rPr>
        <w:t>3</w:t>
      </w:r>
      <w:r>
        <w:rPr>
          <w:rFonts w:ascii="Arial Narrow" w:hAnsi="Arial Narrow" w:eastAsia="仿宋_GB2312"/>
          <w:sz w:val="24"/>
          <w:szCs w:val="24"/>
          <w:highlight w:val="none"/>
          <w:lang w:eastAsia="zh-CN"/>
        </w:rPr>
        <w:t>.</w:t>
      </w:r>
      <w:r>
        <w:rPr>
          <w:rFonts w:hint="eastAsia" w:ascii="Arial Narrow" w:hAnsi="Arial Narrow" w:eastAsia="仿宋_GB2312"/>
          <w:sz w:val="24"/>
          <w:szCs w:val="24"/>
          <w:highlight w:val="none"/>
          <w:lang w:val="en-US" w:eastAsia="zh-CN"/>
        </w:rPr>
        <w:t>8</w:t>
      </w:r>
      <w:r>
        <w:rPr>
          <w:rFonts w:hint="eastAsia" w:ascii="Arial Narrow" w:hAnsi="Arial Narrow" w:eastAsia="仿宋_GB2312"/>
          <w:sz w:val="24"/>
          <w:szCs w:val="24"/>
          <w:highlight w:val="none"/>
          <w:lang w:eastAsia="zh-CN"/>
        </w:rPr>
        <w:t>0</w:t>
      </w:r>
      <w:r>
        <w:rPr>
          <w:rFonts w:ascii="Arial Narrow" w:hAnsi="Arial Narrow" w:eastAsia="仿宋_GB2312"/>
          <w:sz w:val="24"/>
          <w:szCs w:val="24"/>
          <w:highlight w:val="none"/>
          <w:lang w:eastAsia="zh-CN"/>
        </w:rPr>
        <w:t>%</w:t>
      </w:r>
      <w:r>
        <w:rPr>
          <w:rFonts w:hint="eastAsia" w:ascii="Arial Narrow" w:hAnsi="Arial Narrow" w:eastAsia="仿宋_GB2312"/>
          <w:sz w:val="24"/>
          <w:szCs w:val="24"/>
          <w:highlight w:val="none"/>
          <w:lang w:eastAsia="zh-CN"/>
        </w:rPr>
        <w:t>进行测算，期限</w:t>
      </w:r>
      <w:r>
        <w:rPr>
          <w:rFonts w:hint="eastAsia" w:ascii="Arial Narrow" w:hAnsi="Arial Narrow" w:eastAsia="仿宋_GB2312"/>
          <w:sz w:val="24"/>
          <w:szCs w:val="24"/>
          <w:highlight w:val="none"/>
          <w:lang w:val="en-US" w:eastAsia="zh-CN"/>
        </w:rPr>
        <w:t>20</w:t>
      </w:r>
      <w:r>
        <w:rPr>
          <w:rFonts w:hint="eastAsia" w:ascii="Arial Narrow" w:hAnsi="Arial Narrow" w:eastAsia="仿宋_GB2312"/>
          <w:sz w:val="24"/>
          <w:szCs w:val="24"/>
          <w:highlight w:val="none"/>
          <w:lang w:eastAsia="zh-CN"/>
        </w:rPr>
        <w:t>年，每半年支付一次利息，</w:t>
      </w:r>
      <w:r>
        <w:rPr>
          <w:rFonts w:hint="eastAsia" w:ascii="Arial Narrow" w:hAnsi="Arial Narrow" w:eastAsia="仿宋_GB2312"/>
          <w:sz w:val="24"/>
          <w:szCs w:val="24"/>
          <w:highlight w:val="none"/>
          <w:lang w:val="en-US" w:eastAsia="zh-CN"/>
        </w:rPr>
        <w:t>在债券存续期后五年采取等额本金的方式</w:t>
      </w:r>
      <w:r>
        <w:rPr>
          <w:rFonts w:hint="eastAsia" w:ascii="Arial Narrow" w:hAnsi="Arial Narrow" w:eastAsia="仿宋_GB2312"/>
          <w:sz w:val="24"/>
          <w:szCs w:val="24"/>
          <w:highlight w:val="none"/>
          <w:lang w:eastAsia="zh-CN"/>
        </w:rPr>
        <w:t>偿还本金。</w:t>
      </w:r>
    </w:p>
    <w:p>
      <w:pPr>
        <w:spacing w:line="360" w:lineRule="auto"/>
        <w:ind w:firstLine="480" w:firstLineChars="200"/>
        <w:jc w:val="both"/>
        <w:rPr>
          <w:rFonts w:hint="eastAsia"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val="en-US" w:eastAsia="zh-CN"/>
        </w:rPr>
        <w:t>另，2023年10月26日，吉林省政府专项债券（三十五期）已融资专项债券0.71亿元，发行期限20年，</w:t>
      </w:r>
      <w:r>
        <w:rPr>
          <w:rFonts w:hint="eastAsia" w:ascii="Arial Narrow" w:hAnsi="Arial Narrow" w:eastAsia="仿宋_GB2312"/>
          <w:sz w:val="24"/>
          <w:szCs w:val="24"/>
          <w:highlight w:val="none"/>
          <w:lang w:eastAsia="zh-CN"/>
        </w:rPr>
        <w:t>专项债券</w:t>
      </w:r>
      <w:r>
        <w:rPr>
          <w:rFonts w:hint="eastAsia" w:ascii="Arial Narrow" w:hAnsi="Arial Narrow" w:eastAsia="仿宋_GB2312"/>
          <w:sz w:val="24"/>
          <w:szCs w:val="24"/>
          <w:highlight w:val="none"/>
          <w:lang w:val="en-US" w:eastAsia="zh-CN"/>
        </w:rPr>
        <w:t>票面</w:t>
      </w:r>
      <w:r>
        <w:rPr>
          <w:rFonts w:hint="eastAsia" w:ascii="Arial Narrow" w:hAnsi="Arial Narrow" w:eastAsia="仿宋_GB2312"/>
          <w:sz w:val="24"/>
          <w:szCs w:val="24"/>
          <w:highlight w:val="none"/>
          <w:lang w:eastAsia="zh-CN"/>
        </w:rPr>
        <w:t>利率</w:t>
      </w:r>
      <w:r>
        <w:rPr>
          <w:rFonts w:hint="eastAsia" w:ascii="Arial Narrow" w:hAnsi="Arial Narrow" w:eastAsia="仿宋_GB2312"/>
          <w:sz w:val="24"/>
          <w:szCs w:val="24"/>
          <w:highlight w:val="none"/>
          <w:lang w:val="en-US" w:eastAsia="zh-CN"/>
        </w:rPr>
        <w:t>3</w:t>
      </w:r>
      <w:r>
        <w:rPr>
          <w:rFonts w:ascii="Arial Narrow" w:hAnsi="Arial Narrow" w:eastAsia="仿宋_GB2312"/>
          <w:sz w:val="24"/>
          <w:szCs w:val="24"/>
          <w:highlight w:val="none"/>
          <w:lang w:eastAsia="zh-CN"/>
        </w:rPr>
        <w:t>.</w:t>
      </w:r>
      <w:r>
        <w:rPr>
          <w:rFonts w:hint="eastAsia" w:ascii="Arial Narrow" w:hAnsi="Arial Narrow" w:eastAsia="仿宋_GB2312"/>
          <w:sz w:val="24"/>
          <w:szCs w:val="24"/>
          <w:highlight w:val="none"/>
          <w:lang w:val="en-US" w:eastAsia="zh-CN"/>
        </w:rPr>
        <w:t>22</w:t>
      </w:r>
      <w:r>
        <w:rPr>
          <w:rFonts w:ascii="Arial Narrow" w:hAnsi="Arial Narrow" w:eastAsia="仿宋_GB2312"/>
          <w:sz w:val="24"/>
          <w:szCs w:val="24"/>
          <w:highlight w:val="none"/>
          <w:lang w:eastAsia="zh-CN"/>
        </w:rPr>
        <w:t>%</w:t>
      </w:r>
      <w:r>
        <w:rPr>
          <w:rFonts w:hint="eastAsia" w:ascii="Arial Narrow" w:hAnsi="Arial Narrow" w:eastAsia="仿宋_GB2312"/>
          <w:sz w:val="24"/>
          <w:szCs w:val="24"/>
          <w:highlight w:val="none"/>
          <w:lang w:eastAsia="zh-CN"/>
        </w:rPr>
        <w:t>，</w:t>
      </w:r>
      <w:r>
        <w:rPr>
          <w:rFonts w:hint="eastAsia" w:ascii="Arial Narrow" w:hAnsi="Arial Narrow" w:eastAsia="仿宋_GB2312"/>
          <w:sz w:val="24"/>
          <w:szCs w:val="24"/>
          <w:highlight w:val="none"/>
          <w:lang w:val="en-US" w:eastAsia="zh-CN"/>
        </w:rPr>
        <w:t>付息频率半年，付息日为每年4月27日和10月27日，到期日为债券存续期内后五年等额还本</w:t>
      </w:r>
      <w:r>
        <w:rPr>
          <w:rFonts w:hint="eastAsia" w:ascii="Arial Narrow" w:hAnsi="Arial Narrow" w:eastAsia="仿宋_GB2312"/>
          <w:sz w:val="24"/>
          <w:szCs w:val="24"/>
          <w:highlight w:val="none"/>
          <w:lang w:eastAsia="zh-CN"/>
        </w:rPr>
        <w:t>。</w:t>
      </w:r>
    </w:p>
    <w:p>
      <w:pPr>
        <w:spacing w:line="360" w:lineRule="auto"/>
        <w:ind w:firstLine="482" w:firstLineChars="200"/>
        <w:jc w:val="both"/>
        <w:rPr>
          <w:rFonts w:hint="default" w:ascii="Arial Narrow" w:hAnsi="Arial Narrow" w:eastAsia="仿宋_GB2312"/>
          <w:sz w:val="24"/>
          <w:szCs w:val="24"/>
          <w:highlight w:val="none"/>
          <w:lang w:val="en-US" w:eastAsia="zh-CN"/>
        </w:rPr>
      </w:pPr>
      <w:r>
        <w:rPr>
          <w:rFonts w:hint="eastAsia" w:ascii="Arial Narrow" w:hAnsi="Arial Narrow" w:eastAsia="仿宋_GB2312"/>
          <w:b/>
          <w:bCs/>
          <w:sz w:val="24"/>
          <w:szCs w:val="24"/>
          <w:highlight w:val="none"/>
          <w:lang w:val="en-US" w:eastAsia="zh-CN"/>
        </w:rPr>
        <w:t>（二）本项目资金调整后</w:t>
      </w:r>
    </w:p>
    <w:p>
      <w:pPr>
        <w:spacing w:line="360" w:lineRule="auto"/>
        <w:ind w:firstLine="480" w:firstLineChars="200"/>
        <w:jc w:val="both"/>
        <w:rPr>
          <w:rFonts w:ascii="Arial Narrow" w:hAnsi="Arial Narrow" w:eastAsia="仿宋_GB2312"/>
          <w:sz w:val="24"/>
          <w:szCs w:val="24"/>
          <w:highlight w:val="none"/>
          <w:lang w:eastAsia="zh-CN"/>
        </w:rPr>
      </w:pPr>
      <w:r>
        <w:rPr>
          <w:rFonts w:hint="eastAsia" w:ascii="Arial Narrow" w:hAnsi="Arial Narrow" w:eastAsia="仿宋_GB2312"/>
          <w:sz w:val="24"/>
          <w:szCs w:val="24"/>
          <w:highlight w:val="none"/>
          <w:lang w:eastAsia="zh-CN"/>
        </w:rPr>
        <w:t>四平市学前教育实习实训基地建设项目计划总融资金额</w:t>
      </w:r>
      <w:r>
        <w:rPr>
          <w:rFonts w:hint="eastAsia" w:ascii="Arial Narrow" w:hAnsi="Arial Narrow" w:eastAsia="仿宋_GB2312"/>
          <w:sz w:val="24"/>
          <w:szCs w:val="24"/>
          <w:highlight w:val="none"/>
          <w:lang w:val="en-US" w:eastAsia="zh-CN"/>
        </w:rPr>
        <w:t>2.63</w:t>
      </w:r>
      <w:r>
        <w:rPr>
          <w:rFonts w:hint="eastAsia" w:ascii="Arial Narrow" w:hAnsi="Arial Narrow" w:eastAsia="仿宋_GB2312"/>
          <w:sz w:val="24"/>
          <w:szCs w:val="24"/>
          <w:highlight w:val="none"/>
          <w:lang w:eastAsia="zh-CN"/>
        </w:rPr>
        <w:t>亿元，其中</w:t>
      </w:r>
      <w:r>
        <w:rPr>
          <w:rFonts w:hint="eastAsia" w:ascii="Arial Narrow" w:hAnsi="Arial Narrow" w:eastAsia="仿宋_GB2312"/>
          <w:sz w:val="24"/>
          <w:szCs w:val="24"/>
          <w:highlight w:val="none"/>
          <w:lang w:val="en-US" w:eastAsia="zh-CN"/>
        </w:rPr>
        <w:t>2024年拟融资专项债券1.2487亿元，</w:t>
      </w:r>
      <w:r>
        <w:rPr>
          <w:rFonts w:hint="eastAsia" w:ascii="Arial Narrow" w:hAnsi="Arial Narrow" w:eastAsia="仿宋_GB2312"/>
          <w:sz w:val="24"/>
          <w:szCs w:val="24"/>
          <w:highlight w:val="none"/>
          <w:lang w:eastAsia="zh-CN"/>
        </w:rPr>
        <w:t>专项债券利率暂按</w:t>
      </w:r>
      <w:r>
        <w:rPr>
          <w:rFonts w:hint="eastAsia" w:ascii="Arial Narrow" w:hAnsi="Arial Narrow" w:eastAsia="仿宋_GB2312"/>
          <w:sz w:val="24"/>
          <w:szCs w:val="24"/>
          <w:highlight w:val="none"/>
          <w:lang w:val="en-US" w:eastAsia="zh-CN"/>
        </w:rPr>
        <w:t>3</w:t>
      </w:r>
      <w:r>
        <w:rPr>
          <w:rFonts w:ascii="Arial Narrow" w:hAnsi="Arial Narrow" w:eastAsia="仿宋_GB2312"/>
          <w:sz w:val="24"/>
          <w:szCs w:val="24"/>
          <w:highlight w:val="none"/>
          <w:lang w:eastAsia="zh-CN"/>
        </w:rPr>
        <w:t>.</w:t>
      </w:r>
      <w:r>
        <w:rPr>
          <w:rFonts w:hint="eastAsia" w:ascii="Arial Narrow" w:hAnsi="Arial Narrow" w:eastAsia="仿宋_GB2312"/>
          <w:sz w:val="24"/>
          <w:szCs w:val="24"/>
          <w:highlight w:val="none"/>
          <w:lang w:val="en-US" w:eastAsia="zh-CN"/>
        </w:rPr>
        <w:t>8</w:t>
      </w:r>
      <w:r>
        <w:rPr>
          <w:rFonts w:hint="eastAsia" w:ascii="Arial Narrow" w:hAnsi="Arial Narrow" w:eastAsia="仿宋_GB2312"/>
          <w:sz w:val="24"/>
          <w:szCs w:val="24"/>
          <w:highlight w:val="none"/>
          <w:lang w:eastAsia="zh-CN"/>
        </w:rPr>
        <w:t>0</w:t>
      </w:r>
      <w:r>
        <w:rPr>
          <w:rFonts w:ascii="Arial Narrow" w:hAnsi="Arial Narrow" w:eastAsia="仿宋_GB2312"/>
          <w:sz w:val="24"/>
          <w:szCs w:val="24"/>
          <w:highlight w:val="none"/>
          <w:lang w:eastAsia="zh-CN"/>
        </w:rPr>
        <w:t>%</w:t>
      </w:r>
      <w:r>
        <w:rPr>
          <w:rFonts w:hint="eastAsia" w:ascii="Arial Narrow" w:hAnsi="Arial Narrow" w:eastAsia="仿宋_GB2312"/>
          <w:sz w:val="24"/>
          <w:szCs w:val="24"/>
          <w:highlight w:val="none"/>
          <w:lang w:eastAsia="zh-CN"/>
        </w:rPr>
        <w:t>进行测算，期限</w:t>
      </w:r>
      <w:r>
        <w:rPr>
          <w:rFonts w:hint="eastAsia" w:ascii="Arial Narrow" w:hAnsi="Arial Narrow" w:eastAsia="仿宋_GB2312"/>
          <w:sz w:val="24"/>
          <w:szCs w:val="24"/>
          <w:highlight w:val="none"/>
          <w:lang w:val="en-US" w:eastAsia="zh-CN"/>
        </w:rPr>
        <w:t>20</w:t>
      </w:r>
      <w:r>
        <w:rPr>
          <w:rFonts w:hint="eastAsia" w:ascii="Arial Narrow" w:hAnsi="Arial Narrow" w:eastAsia="仿宋_GB2312"/>
          <w:sz w:val="24"/>
          <w:szCs w:val="24"/>
          <w:highlight w:val="none"/>
          <w:lang w:eastAsia="zh-CN"/>
        </w:rPr>
        <w:t>年，每半年支付一次利息，</w:t>
      </w:r>
      <w:r>
        <w:rPr>
          <w:rFonts w:hint="eastAsia" w:ascii="Arial Narrow" w:hAnsi="Arial Narrow" w:eastAsia="仿宋_GB2312"/>
          <w:sz w:val="24"/>
          <w:szCs w:val="24"/>
          <w:highlight w:val="none"/>
          <w:lang w:val="en-US" w:eastAsia="zh-CN"/>
        </w:rPr>
        <w:t>在债券存续期后五年采取等额本金的方式</w:t>
      </w:r>
      <w:r>
        <w:rPr>
          <w:rFonts w:hint="eastAsia" w:ascii="Arial Narrow" w:hAnsi="Arial Narrow" w:eastAsia="仿宋_GB2312"/>
          <w:sz w:val="24"/>
          <w:szCs w:val="24"/>
          <w:highlight w:val="none"/>
          <w:lang w:eastAsia="zh-CN"/>
        </w:rPr>
        <w:t>偿还本金。</w:t>
      </w:r>
    </w:p>
    <w:p>
      <w:pPr>
        <w:spacing w:line="360" w:lineRule="auto"/>
        <w:ind w:firstLine="480" w:firstLineChars="200"/>
        <w:jc w:val="both"/>
        <w:rPr>
          <w:rFonts w:hint="eastAsia"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val="en-US" w:eastAsia="zh-CN"/>
        </w:rPr>
        <w:t>另，2023年10月26日，吉林省政府专项债券（三十五期）已融资专项债券0.71亿元，发行期限20年，</w:t>
      </w:r>
      <w:r>
        <w:rPr>
          <w:rFonts w:hint="eastAsia" w:ascii="Arial Narrow" w:hAnsi="Arial Narrow" w:eastAsia="仿宋_GB2312"/>
          <w:sz w:val="24"/>
          <w:szCs w:val="24"/>
          <w:highlight w:val="none"/>
          <w:lang w:eastAsia="zh-CN"/>
        </w:rPr>
        <w:t>专项债券</w:t>
      </w:r>
      <w:r>
        <w:rPr>
          <w:rFonts w:hint="eastAsia" w:ascii="Arial Narrow" w:hAnsi="Arial Narrow" w:eastAsia="仿宋_GB2312"/>
          <w:sz w:val="24"/>
          <w:szCs w:val="24"/>
          <w:highlight w:val="none"/>
          <w:lang w:val="en-US" w:eastAsia="zh-CN"/>
        </w:rPr>
        <w:t>票面</w:t>
      </w:r>
      <w:r>
        <w:rPr>
          <w:rFonts w:hint="eastAsia" w:ascii="Arial Narrow" w:hAnsi="Arial Narrow" w:eastAsia="仿宋_GB2312"/>
          <w:sz w:val="24"/>
          <w:szCs w:val="24"/>
          <w:highlight w:val="none"/>
          <w:lang w:eastAsia="zh-CN"/>
        </w:rPr>
        <w:t>利率</w:t>
      </w:r>
      <w:r>
        <w:rPr>
          <w:rFonts w:hint="eastAsia" w:ascii="Arial Narrow" w:hAnsi="Arial Narrow" w:eastAsia="仿宋_GB2312"/>
          <w:sz w:val="24"/>
          <w:szCs w:val="24"/>
          <w:highlight w:val="none"/>
          <w:lang w:val="en-US" w:eastAsia="zh-CN"/>
        </w:rPr>
        <w:t>3</w:t>
      </w:r>
      <w:r>
        <w:rPr>
          <w:rFonts w:hint="eastAsia" w:ascii="Arial Narrow" w:hAnsi="Arial Narrow" w:eastAsia="仿宋_GB2312"/>
          <w:sz w:val="24"/>
          <w:szCs w:val="24"/>
          <w:highlight w:val="none"/>
          <w:lang w:eastAsia="zh-CN"/>
        </w:rPr>
        <w:t>.</w:t>
      </w:r>
      <w:r>
        <w:rPr>
          <w:rFonts w:hint="eastAsia" w:ascii="Arial Narrow" w:hAnsi="Arial Narrow" w:eastAsia="仿宋_GB2312"/>
          <w:sz w:val="24"/>
          <w:szCs w:val="24"/>
          <w:highlight w:val="none"/>
          <w:lang w:val="en-US" w:eastAsia="zh-CN"/>
        </w:rPr>
        <w:t>22</w:t>
      </w:r>
      <w:r>
        <w:rPr>
          <w:rFonts w:hint="eastAsia" w:ascii="Arial Narrow" w:hAnsi="Arial Narrow" w:eastAsia="仿宋_GB2312"/>
          <w:sz w:val="24"/>
          <w:szCs w:val="24"/>
          <w:highlight w:val="none"/>
          <w:lang w:eastAsia="zh-CN"/>
        </w:rPr>
        <w:t>%，</w:t>
      </w:r>
      <w:r>
        <w:rPr>
          <w:rFonts w:hint="eastAsia" w:ascii="Arial Narrow" w:hAnsi="Arial Narrow" w:eastAsia="仿宋_GB2312"/>
          <w:sz w:val="24"/>
          <w:szCs w:val="24"/>
          <w:highlight w:val="none"/>
          <w:lang w:val="en-US" w:eastAsia="zh-CN"/>
        </w:rPr>
        <w:t>付息频率半年，付息日为每年4月27日和10月27日，到期日为债券存续期内后五年等额还本</w:t>
      </w:r>
      <w:r>
        <w:rPr>
          <w:rFonts w:hint="eastAsia" w:ascii="Arial Narrow" w:hAnsi="Arial Narrow" w:eastAsia="仿宋_GB2312"/>
          <w:sz w:val="24"/>
          <w:szCs w:val="24"/>
          <w:highlight w:val="none"/>
          <w:lang w:eastAsia="zh-CN"/>
        </w:rPr>
        <w:t>。</w:t>
      </w:r>
    </w:p>
    <w:p>
      <w:pPr>
        <w:spacing w:line="360" w:lineRule="auto"/>
        <w:ind w:firstLine="480" w:firstLineChars="200"/>
        <w:jc w:val="both"/>
        <w:rPr>
          <w:rFonts w:hint="eastAsia"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val="en-US" w:eastAsia="zh-CN"/>
        </w:rPr>
        <w:t>由前述调整前项目已发行债券资金调整到本项目6,713.00万元，其中：</w:t>
      </w:r>
    </w:p>
    <w:p>
      <w:pPr>
        <w:spacing w:line="360" w:lineRule="auto"/>
        <w:ind w:firstLine="480" w:firstLineChars="200"/>
        <w:jc w:val="both"/>
        <w:rPr>
          <w:rFonts w:hint="eastAsia"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val="en-US" w:eastAsia="zh-CN"/>
        </w:rPr>
        <w:t>（1） 2020年吉林省政府专项债券（三十八期），四平红嘴经济技术开发区工业集中区基础设施建设项目调整到本项目债券资金 6,280.82万元，专项债券票面利率4.01%，付息日为每年4月27日和10月27日，到期日为2040年10月27日。</w:t>
      </w:r>
    </w:p>
    <w:p>
      <w:pPr>
        <w:spacing w:line="360" w:lineRule="auto"/>
        <w:ind w:firstLine="480" w:firstLineChars="200"/>
        <w:jc w:val="both"/>
        <w:rPr>
          <w:rFonts w:hint="eastAsia"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val="en-US" w:eastAsia="zh-CN"/>
        </w:rPr>
        <w:t>（2）2019年吉林省棚改专项债券（二期）-2019年吉林省政府专项债券（三期）， 吉林省2018年棚户区改造三期建设项目—四平市调整到本项目债券资金 22.00万元，专项债券票面利率3.80%，付息日为每年4月17日，到期日为2026年4月17日。</w:t>
      </w:r>
    </w:p>
    <w:p>
      <w:pPr>
        <w:spacing w:line="360" w:lineRule="auto"/>
        <w:ind w:firstLine="480" w:firstLineChars="200"/>
        <w:jc w:val="both"/>
        <w:rPr>
          <w:rFonts w:hint="eastAsia"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val="en-US" w:eastAsia="zh-CN"/>
        </w:rPr>
        <w:t>（3） 2020年吉林省政府专项债券（三十七期）， 四平市第一净水厂部分配套管网及废水处理工程调整到本项目债券资金 333.33万元，专项债券票面利率3.89%，付息日为每年4月27日和10月27日，到期日为2035年10月27日。</w:t>
      </w:r>
    </w:p>
    <w:p>
      <w:pPr>
        <w:spacing w:line="360" w:lineRule="auto"/>
        <w:ind w:firstLine="480" w:firstLineChars="200"/>
        <w:jc w:val="both"/>
        <w:rPr>
          <w:rFonts w:hint="eastAsia"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val="en-US" w:eastAsia="zh-CN"/>
        </w:rPr>
        <w:t>（4） 2020年吉林省政府专项债券（六期）， 四平市一水厂扩建工程调整到本项目债券资金 76.85万元，专项债券票面利率2.79%，付息日为每年4月28日和10月28日，到期日为2030年4月28日。</w:t>
      </w:r>
    </w:p>
    <w:p>
      <w:pPr>
        <w:spacing w:line="360" w:lineRule="auto"/>
        <w:ind w:firstLine="480" w:firstLineChars="200"/>
        <w:jc w:val="both"/>
        <w:rPr>
          <w:rFonts w:hint="eastAsia"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val="en-US" w:eastAsia="zh-CN"/>
        </w:rPr>
        <w:t>债券资金调整后各批次债券资金应付本息情况如下：</w:t>
      </w:r>
    </w:p>
    <w:p>
      <w:pPr>
        <w:spacing w:line="360" w:lineRule="auto"/>
        <w:ind w:firstLine="480" w:firstLineChars="200"/>
        <w:jc w:val="right"/>
        <w:rPr>
          <w:rFonts w:hint="default"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val="en-US" w:eastAsia="zh-CN"/>
        </w:rPr>
        <w:t>人民币万元</w:t>
      </w:r>
    </w:p>
    <w:p>
      <w:pPr>
        <w:spacing w:line="360" w:lineRule="auto"/>
        <w:ind w:firstLine="480" w:firstLineChars="200"/>
        <w:jc w:val="both"/>
        <w:rPr>
          <w:rFonts w:hint="default"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eastAsia="zh-CN"/>
        </w:rPr>
        <w:t>（</w:t>
      </w:r>
      <w:r>
        <w:rPr>
          <w:rFonts w:hint="eastAsia" w:ascii="Arial Narrow" w:hAnsi="Arial Narrow" w:eastAsia="仿宋_GB2312"/>
          <w:sz w:val="24"/>
          <w:szCs w:val="24"/>
          <w:highlight w:val="none"/>
          <w:lang w:val="en-US" w:eastAsia="zh-CN"/>
        </w:rPr>
        <w:t>1） 2020年吉林省政府专项债券（三十八期），四平红嘴经济技术开发区工业集中区基础设施建设项目调整到本项目债券资金 6,280.82万元应付本息情况如下</w:t>
      </w:r>
    </w:p>
    <w:tbl>
      <w:tblPr>
        <w:tblW w:w="8764" w:type="dxa"/>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948"/>
        <w:gridCol w:w="1338"/>
        <w:gridCol w:w="1562"/>
        <w:gridCol w:w="1562"/>
        <w:gridCol w:w="747"/>
        <w:gridCol w:w="1562"/>
        <w:gridCol w:w="1045"/>
      </w:tblGrid>
      <w:tr>
        <w:trPr>
          <w:trHeight w:val="454" w:hRule="atLeast"/>
          <w:tblHeader/>
        </w:trPr>
        <w:tc>
          <w:tcPr>
            <w:tcW w:w="948" w:type="dxa"/>
            <w:vMerge w:val="restart"/>
            <w:vAlign w:val="center"/>
          </w:tcPr>
          <w:p>
            <w:pPr>
              <w:jc w:val="center"/>
              <w:rPr>
                <w:rFonts w:ascii="仿宋_GB2312" w:hAnsi="宋体" w:eastAsia="仿宋_GB2312" w:cs="宋体"/>
                <w:color w:val="000000"/>
                <w:sz w:val="21"/>
                <w:szCs w:val="21"/>
                <w:highlight w:val="none"/>
                <w:lang w:eastAsia="zh-CN"/>
              </w:rPr>
            </w:pPr>
            <w:r>
              <w:rPr>
                <w:rFonts w:hint="eastAsia" w:ascii="仿宋_GB2312" w:hAnsi="宋体" w:eastAsia="仿宋_GB2312" w:cs="宋体"/>
                <w:color w:val="000000"/>
                <w:sz w:val="21"/>
                <w:szCs w:val="21"/>
                <w:highlight w:val="none"/>
                <w:lang w:eastAsia="zh-CN"/>
              </w:rPr>
              <w:t>年度</w:t>
            </w:r>
          </w:p>
        </w:tc>
        <w:tc>
          <w:tcPr>
            <w:tcW w:w="1338" w:type="dxa"/>
            <w:vMerge w:val="restart"/>
            <w:vAlign w:val="center"/>
          </w:tcPr>
          <w:p>
            <w:pPr>
              <w:jc w:val="center"/>
              <w:rPr>
                <w:rFonts w:ascii="仿宋_GB2312" w:hAnsi="宋体" w:eastAsia="仿宋_GB2312" w:cs="宋体"/>
                <w:color w:val="000000"/>
                <w:sz w:val="21"/>
                <w:szCs w:val="21"/>
                <w:highlight w:val="none"/>
                <w:lang w:eastAsia="zh-CN"/>
              </w:rPr>
            </w:pPr>
            <w:r>
              <w:rPr>
                <w:rFonts w:hint="eastAsia" w:ascii="仿宋_GB2312" w:hAnsi="宋体" w:eastAsia="仿宋_GB2312" w:cs="宋体"/>
                <w:color w:val="000000"/>
                <w:sz w:val="21"/>
                <w:szCs w:val="21"/>
                <w:highlight w:val="none"/>
                <w:lang w:eastAsia="zh-CN"/>
              </w:rPr>
              <w:t>　期初本金</w:t>
            </w:r>
          </w:p>
        </w:tc>
        <w:tc>
          <w:tcPr>
            <w:tcW w:w="1562" w:type="dxa"/>
            <w:vMerge w:val="restart"/>
            <w:vAlign w:val="center"/>
          </w:tcPr>
          <w:p>
            <w:pPr>
              <w:jc w:val="center"/>
              <w:rPr>
                <w:rFonts w:ascii="仿宋_GB2312" w:hAnsi="宋体" w:eastAsia="仿宋_GB2312" w:cs="宋体"/>
                <w:color w:val="000000"/>
                <w:sz w:val="21"/>
                <w:szCs w:val="21"/>
                <w:highlight w:val="none"/>
                <w:lang w:eastAsia="zh-CN"/>
              </w:rPr>
            </w:pPr>
            <w:r>
              <w:rPr>
                <w:rFonts w:hint="eastAsia" w:ascii="仿宋_GB2312" w:hAnsi="宋体" w:eastAsia="仿宋_GB2312" w:cs="宋体"/>
                <w:color w:val="000000"/>
                <w:sz w:val="21"/>
                <w:szCs w:val="21"/>
                <w:highlight w:val="none"/>
                <w:lang w:eastAsia="zh-CN"/>
              </w:rPr>
              <w:t>本期增加本金</w:t>
            </w:r>
          </w:p>
        </w:tc>
        <w:tc>
          <w:tcPr>
            <w:tcW w:w="4916" w:type="dxa"/>
            <w:gridSpan w:val="4"/>
            <w:vAlign w:val="center"/>
          </w:tcPr>
          <w:p>
            <w:pPr>
              <w:jc w:val="center"/>
              <w:rPr>
                <w:rFonts w:ascii="仿宋_GB2312" w:hAnsi="宋体" w:eastAsia="仿宋_GB2312" w:cs="宋体"/>
                <w:color w:val="000000"/>
                <w:sz w:val="21"/>
                <w:szCs w:val="21"/>
                <w:highlight w:val="none"/>
                <w:lang w:eastAsia="zh-CN"/>
              </w:rPr>
            </w:pPr>
            <w:r>
              <w:rPr>
                <w:rFonts w:hint="eastAsia" w:ascii="仿宋_GB2312" w:hAnsi="宋体" w:eastAsia="仿宋_GB2312" w:cs="宋体"/>
                <w:color w:val="000000"/>
                <w:sz w:val="21"/>
                <w:szCs w:val="21"/>
                <w:highlight w:val="none"/>
                <w:lang w:eastAsia="zh-CN"/>
              </w:rPr>
              <w:t>债券本息偿付情况</w:t>
            </w:r>
          </w:p>
        </w:tc>
      </w:tr>
      <w:tr>
        <w:trPr>
          <w:trHeight w:val="454" w:hRule="atLeast"/>
          <w:tblHeader/>
        </w:trPr>
        <w:tc>
          <w:tcPr>
            <w:tcW w:w="948" w:type="dxa"/>
            <w:vMerge w:val="continue"/>
            <w:vAlign w:val="center"/>
          </w:tcPr>
          <w:p>
            <w:pPr>
              <w:rPr>
                <w:rFonts w:ascii="仿宋_GB2312" w:hAnsi="宋体" w:eastAsia="仿宋_GB2312" w:cs="宋体"/>
                <w:color w:val="000000"/>
                <w:sz w:val="21"/>
                <w:szCs w:val="21"/>
                <w:highlight w:val="none"/>
                <w:lang w:eastAsia="zh-CN"/>
              </w:rPr>
            </w:pPr>
          </w:p>
        </w:tc>
        <w:tc>
          <w:tcPr>
            <w:tcW w:w="1338" w:type="dxa"/>
            <w:vMerge w:val="continue"/>
            <w:vAlign w:val="center"/>
          </w:tcPr>
          <w:p>
            <w:pPr>
              <w:jc w:val="center"/>
              <w:rPr>
                <w:rFonts w:ascii="仿宋_GB2312" w:hAnsi="宋体" w:eastAsia="仿宋_GB2312" w:cs="宋体"/>
                <w:color w:val="000000"/>
                <w:sz w:val="21"/>
                <w:szCs w:val="21"/>
                <w:highlight w:val="none"/>
                <w:lang w:eastAsia="zh-CN"/>
              </w:rPr>
            </w:pPr>
          </w:p>
        </w:tc>
        <w:tc>
          <w:tcPr>
            <w:tcW w:w="1562" w:type="dxa"/>
            <w:vMerge w:val="continue"/>
            <w:vAlign w:val="center"/>
          </w:tcPr>
          <w:p>
            <w:pPr>
              <w:jc w:val="center"/>
              <w:rPr>
                <w:rFonts w:ascii="仿宋_GB2312" w:hAnsi="宋体" w:eastAsia="仿宋_GB2312" w:cs="宋体"/>
                <w:color w:val="000000"/>
                <w:sz w:val="21"/>
                <w:szCs w:val="21"/>
                <w:highlight w:val="none"/>
                <w:lang w:eastAsia="zh-CN"/>
              </w:rPr>
            </w:pPr>
          </w:p>
        </w:tc>
        <w:tc>
          <w:tcPr>
            <w:tcW w:w="1562" w:type="dxa"/>
            <w:vAlign w:val="center"/>
          </w:tcPr>
          <w:p>
            <w:pPr>
              <w:jc w:val="center"/>
              <w:rPr>
                <w:rFonts w:ascii="仿宋_GB2312" w:hAnsi="宋体" w:eastAsia="仿宋_GB2312" w:cs="宋体"/>
                <w:color w:val="000000"/>
                <w:sz w:val="21"/>
                <w:szCs w:val="21"/>
                <w:highlight w:val="none"/>
                <w:lang w:eastAsia="zh-CN"/>
              </w:rPr>
            </w:pPr>
            <w:r>
              <w:rPr>
                <w:rFonts w:hint="eastAsia" w:ascii="仿宋_GB2312" w:hAnsi="宋体" w:eastAsia="仿宋_GB2312" w:cs="宋体"/>
                <w:color w:val="000000"/>
                <w:sz w:val="21"/>
                <w:szCs w:val="21"/>
                <w:highlight w:val="none"/>
                <w:lang w:eastAsia="zh-CN"/>
              </w:rPr>
              <w:t>本期偿付本金</w:t>
            </w:r>
          </w:p>
        </w:tc>
        <w:tc>
          <w:tcPr>
            <w:tcW w:w="747" w:type="dxa"/>
            <w:vAlign w:val="center"/>
          </w:tcPr>
          <w:p>
            <w:pPr>
              <w:jc w:val="center"/>
              <w:rPr>
                <w:rFonts w:ascii="仿宋_GB2312" w:hAnsi="宋体" w:eastAsia="仿宋_GB2312" w:cs="宋体"/>
                <w:color w:val="000000"/>
                <w:sz w:val="21"/>
                <w:szCs w:val="21"/>
                <w:highlight w:val="none"/>
                <w:lang w:eastAsia="zh-CN"/>
              </w:rPr>
            </w:pPr>
            <w:r>
              <w:rPr>
                <w:rFonts w:hint="eastAsia" w:ascii="仿宋_GB2312" w:hAnsi="宋体" w:eastAsia="仿宋_GB2312" w:cs="宋体"/>
                <w:color w:val="000000"/>
                <w:sz w:val="21"/>
                <w:szCs w:val="21"/>
                <w:highlight w:val="none"/>
                <w:lang w:eastAsia="zh-CN"/>
              </w:rPr>
              <w:t>利率</w:t>
            </w:r>
          </w:p>
        </w:tc>
        <w:tc>
          <w:tcPr>
            <w:tcW w:w="1562" w:type="dxa"/>
            <w:vAlign w:val="center"/>
          </w:tcPr>
          <w:p>
            <w:pPr>
              <w:jc w:val="center"/>
              <w:rPr>
                <w:rFonts w:ascii="仿宋_GB2312" w:hAnsi="宋体" w:eastAsia="仿宋_GB2312" w:cs="宋体"/>
                <w:color w:val="000000"/>
                <w:sz w:val="21"/>
                <w:szCs w:val="21"/>
                <w:highlight w:val="none"/>
                <w:lang w:eastAsia="zh-CN"/>
              </w:rPr>
            </w:pPr>
            <w:r>
              <w:rPr>
                <w:rFonts w:hint="eastAsia" w:ascii="仿宋_GB2312" w:hAnsi="宋体" w:eastAsia="仿宋_GB2312" w:cs="宋体"/>
                <w:color w:val="000000"/>
                <w:sz w:val="21"/>
                <w:szCs w:val="21"/>
                <w:highlight w:val="none"/>
                <w:lang w:eastAsia="zh-CN"/>
              </w:rPr>
              <w:t>本期偿付利息</w:t>
            </w:r>
          </w:p>
        </w:tc>
        <w:tc>
          <w:tcPr>
            <w:tcW w:w="1045" w:type="dxa"/>
            <w:vAlign w:val="center"/>
          </w:tcPr>
          <w:p>
            <w:pPr>
              <w:jc w:val="center"/>
              <w:rPr>
                <w:rFonts w:ascii="仿宋_GB2312" w:hAnsi="宋体" w:eastAsia="仿宋_GB2312" w:cs="宋体"/>
                <w:color w:val="000000"/>
                <w:sz w:val="21"/>
                <w:szCs w:val="21"/>
                <w:highlight w:val="none"/>
                <w:lang w:eastAsia="zh-CN"/>
              </w:rPr>
            </w:pPr>
            <w:r>
              <w:rPr>
                <w:rFonts w:hint="eastAsia" w:ascii="仿宋_GB2312" w:hAnsi="宋体" w:eastAsia="仿宋_GB2312" w:cs="宋体"/>
                <w:color w:val="000000"/>
                <w:sz w:val="21"/>
                <w:szCs w:val="21"/>
                <w:highlight w:val="none"/>
                <w:lang w:eastAsia="zh-CN"/>
              </w:rPr>
              <w:t>小计</w:t>
            </w:r>
          </w:p>
        </w:tc>
      </w:tr>
      <w:tr>
        <w:trPr>
          <w:trHeight w:val="454" w:hRule="atLeast"/>
        </w:trPr>
        <w:tc>
          <w:tcPr>
            <w:tcW w:w="948" w:type="dxa"/>
            <w:vAlign w:val="center"/>
          </w:tcPr>
          <w:p>
            <w:pPr>
              <w:widowControl/>
              <w:jc w:val="center"/>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color w:val="000000"/>
                <w:kern w:val="0"/>
                <w:sz w:val="21"/>
                <w:szCs w:val="21"/>
                <w:highlight w:val="none"/>
                <w:u w:val="none"/>
                <w:lang w:val="en-US" w:eastAsia="zh-CN"/>
              </w:rPr>
              <w:t>2023年</w:t>
            </w:r>
          </w:p>
        </w:tc>
        <w:tc>
          <w:tcPr>
            <w:tcW w:w="1338"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 xml:space="preserve"> 6,280.82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4</w:t>
            </w:r>
            <w:r>
              <w:rPr>
                <w:rFonts w:hint="eastAsia" w:ascii="Arial Narrow" w:hAnsi="Arial Narrow" w:eastAsia="仿宋_GB2312" w:cs="宋体"/>
                <w:color w:val="000000"/>
                <w:sz w:val="21"/>
                <w:szCs w:val="21"/>
                <w:highlight w:val="none"/>
                <w:lang w:eastAsia="zh-CN"/>
              </w:rPr>
              <w:t>.0</w:t>
            </w:r>
            <w:r>
              <w:rPr>
                <w:rFonts w:hint="eastAsia" w:ascii="Arial Narrow" w:hAnsi="Arial Narrow" w:eastAsia="仿宋_GB2312" w:cs="宋体"/>
                <w:color w:val="000000"/>
                <w:sz w:val="21"/>
                <w:szCs w:val="21"/>
                <w:highlight w:val="none"/>
                <w:lang w:val="en-US" w:eastAsia="zh-CN"/>
              </w:rPr>
              <w:t>1</w:t>
            </w:r>
            <w:r>
              <w:rPr>
                <w:rFonts w:hint="eastAsia" w:ascii="Arial Narrow" w:hAnsi="Arial Narrow" w:eastAsia="仿宋_GB2312" w:cs="宋体"/>
                <w:color w:val="000000"/>
                <w:sz w:val="21"/>
                <w:szCs w:val="21"/>
                <w:highlight w:val="none"/>
                <w:lang w:eastAsia="zh-CN"/>
              </w:rPr>
              <w:t>%</w:t>
            </w:r>
          </w:p>
        </w:tc>
        <w:tc>
          <w:tcPr>
            <w:tcW w:w="1562"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w:t>
            </w:r>
          </w:p>
        </w:tc>
        <w:tc>
          <w:tcPr>
            <w:tcW w:w="1045"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w:t>
            </w:r>
          </w:p>
        </w:tc>
      </w:tr>
      <w:tr>
        <w:trPr>
          <w:trHeight w:val="454" w:hRule="atLeast"/>
        </w:trPr>
        <w:tc>
          <w:tcPr>
            <w:tcW w:w="948" w:type="dxa"/>
            <w:vAlign w:val="center"/>
          </w:tcPr>
          <w:p>
            <w:pPr>
              <w:widowControl/>
              <w:jc w:val="center"/>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color w:val="000000"/>
                <w:kern w:val="0"/>
                <w:sz w:val="21"/>
                <w:szCs w:val="21"/>
                <w:highlight w:val="none"/>
                <w:u w:val="none"/>
                <w:lang w:val="en-US" w:eastAsia="zh-CN"/>
              </w:rPr>
              <w:t>2024年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 xml:space="preserve"> 6,280.82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4</w:t>
            </w:r>
            <w:r>
              <w:rPr>
                <w:rFonts w:hint="eastAsia" w:ascii="Arial Narrow" w:hAnsi="Arial Narrow" w:eastAsia="仿宋_GB2312" w:cs="宋体"/>
                <w:color w:val="000000"/>
                <w:sz w:val="21"/>
                <w:szCs w:val="21"/>
                <w:highlight w:val="none"/>
                <w:lang w:eastAsia="zh-CN"/>
              </w:rPr>
              <w:t>.0</w:t>
            </w:r>
            <w:r>
              <w:rPr>
                <w:rFonts w:hint="eastAsia" w:ascii="Arial Narrow" w:hAnsi="Arial Narrow" w:eastAsia="仿宋_GB2312" w:cs="宋体"/>
                <w:color w:val="000000"/>
                <w:sz w:val="21"/>
                <w:szCs w:val="21"/>
                <w:highlight w:val="none"/>
                <w:lang w:val="en-US" w:eastAsia="zh-CN"/>
              </w:rPr>
              <w:t>1</w:t>
            </w:r>
            <w:r>
              <w:rPr>
                <w:rFonts w:hint="eastAsia" w:ascii="Arial Narrow" w:hAnsi="Arial Narrow" w:eastAsia="仿宋_GB2312" w:cs="宋体"/>
                <w:color w:val="000000"/>
                <w:sz w:val="21"/>
                <w:szCs w:val="21"/>
                <w:highlight w:val="none"/>
                <w:lang w:eastAsia="zh-CN"/>
              </w:rPr>
              <w:t>%</w:t>
            </w:r>
          </w:p>
        </w:tc>
        <w:tc>
          <w:tcPr>
            <w:tcW w:w="1562"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251.86</w:t>
            </w:r>
          </w:p>
        </w:tc>
        <w:tc>
          <w:tcPr>
            <w:tcW w:w="1045"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251.86</w:t>
            </w:r>
          </w:p>
        </w:tc>
      </w:tr>
      <w:tr>
        <w:trPr>
          <w:trHeight w:val="454" w:hRule="atLeast"/>
        </w:trPr>
        <w:tc>
          <w:tcPr>
            <w:tcW w:w="948" w:type="dxa"/>
            <w:vAlign w:val="center"/>
          </w:tcPr>
          <w:p>
            <w:pPr>
              <w:widowControl/>
              <w:jc w:val="center"/>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color w:val="000000"/>
                <w:kern w:val="0"/>
                <w:sz w:val="21"/>
                <w:szCs w:val="21"/>
                <w:highlight w:val="none"/>
                <w:u w:val="none"/>
                <w:lang w:val="en-US" w:eastAsia="zh-CN"/>
              </w:rPr>
              <w:t>2025年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 xml:space="preserve"> 6,280.82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4</w:t>
            </w:r>
            <w:r>
              <w:rPr>
                <w:rFonts w:hint="eastAsia" w:ascii="Arial Narrow" w:hAnsi="Arial Narrow" w:eastAsia="仿宋_GB2312" w:cs="宋体"/>
                <w:color w:val="000000"/>
                <w:sz w:val="21"/>
                <w:szCs w:val="21"/>
                <w:highlight w:val="none"/>
                <w:lang w:eastAsia="zh-CN"/>
              </w:rPr>
              <w:t>.0</w:t>
            </w:r>
            <w:r>
              <w:rPr>
                <w:rFonts w:hint="eastAsia" w:ascii="Arial Narrow" w:hAnsi="Arial Narrow" w:eastAsia="仿宋_GB2312" w:cs="宋体"/>
                <w:color w:val="000000"/>
                <w:sz w:val="21"/>
                <w:szCs w:val="21"/>
                <w:highlight w:val="none"/>
                <w:lang w:val="en-US" w:eastAsia="zh-CN"/>
              </w:rPr>
              <w:t>1</w:t>
            </w:r>
            <w:r>
              <w:rPr>
                <w:rFonts w:hint="eastAsia" w:ascii="Arial Narrow" w:hAnsi="Arial Narrow" w:eastAsia="仿宋_GB2312" w:cs="宋体"/>
                <w:color w:val="000000"/>
                <w:sz w:val="21"/>
                <w:szCs w:val="21"/>
                <w:highlight w:val="none"/>
                <w:lang w:eastAsia="zh-CN"/>
              </w:rPr>
              <w:t>%</w:t>
            </w:r>
          </w:p>
        </w:tc>
        <w:tc>
          <w:tcPr>
            <w:tcW w:w="1562"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251.86</w:t>
            </w:r>
          </w:p>
        </w:tc>
        <w:tc>
          <w:tcPr>
            <w:tcW w:w="1045"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251.86</w:t>
            </w:r>
          </w:p>
        </w:tc>
      </w:tr>
      <w:tr>
        <w:trPr>
          <w:trHeight w:val="454" w:hRule="atLeast"/>
        </w:trPr>
        <w:tc>
          <w:tcPr>
            <w:tcW w:w="948" w:type="dxa"/>
            <w:vAlign w:val="center"/>
          </w:tcPr>
          <w:p>
            <w:pPr>
              <w:widowControl/>
              <w:jc w:val="center"/>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color w:val="000000"/>
                <w:kern w:val="0"/>
                <w:sz w:val="21"/>
                <w:szCs w:val="21"/>
                <w:highlight w:val="none"/>
                <w:u w:val="none"/>
                <w:lang w:val="en-US" w:eastAsia="zh-CN"/>
              </w:rPr>
              <w:t>2026年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 xml:space="preserve"> 6,280.82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4</w:t>
            </w:r>
            <w:r>
              <w:rPr>
                <w:rFonts w:hint="eastAsia" w:ascii="Arial Narrow" w:hAnsi="Arial Narrow" w:eastAsia="仿宋_GB2312" w:cs="宋体"/>
                <w:color w:val="000000"/>
                <w:sz w:val="21"/>
                <w:szCs w:val="21"/>
                <w:highlight w:val="none"/>
                <w:lang w:eastAsia="zh-CN"/>
              </w:rPr>
              <w:t>.0</w:t>
            </w:r>
            <w:r>
              <w:rPr>
                <w:rFonts w:hint="eastAsia" w:ascii="Arial Narrow" w:hAnsi="Arial Narrow" w:eastAsia="仿宋_GB2312" w:cs="宋体"/>
                <w:color w:val="000000"/>
                <w:sz w:val="21"/>
                <w:szCs w:val="21"/>
                <w:highlight w:val="none"/>
                <w:lang w:val="en-US" w:eastAsia="zh-CN"/>
              </w:rPr>
              <w:t>1</w:t>
            </w:r>
            <w:r>
              <w:rPr>
                <w:rFonts w:hint="eastAsia" w:ascii="Arial Narrow" w:hAnsi="Arial Narrow" w:eastAsia="仿宋_GB2312" w:cs="宋体"/>
                <w:color w:val="000000"/>
                <w:sz w:val="21"/>
                <w:szCs w:val="21"/>
                <w:highlight w:val="none"/>
                <w:lang w:eastAsia="zh-CN"/>
              </w:rPr>
              <w:t>%</w:t>
            </w:r>
          </w:p>
        </w:tc>
        <w:tc>
          <w:tcPr>
            <w:tcW w:w="1562"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251.86</w:t>
            </w:r>
          </w:p>
        </w:tc>
        <w:tc>
          <w:tcPr>
            <w:tcW w:w="1045"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251.86</w:t>
            </w:r>
          </w:p>
        </w:tc>
      </w:tr>
      <w:tr>
        <w:trPr>
          <w:trHeight w:val="454" w:hRule="atLeast"/>
        </w:trPr>
        <w:tc>
          <w:tcPr>
            <w:tcW w:w="948" w:type="dxa"/>
            <w:vAlign w:val="center"/>
          </w:tcPr>
          <w:p>
            <w:pPr>
              <w:widowControl/>
              <w:jc w:val="center"/>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color w:val="000000"/>
                <w:kern w:val="0"/>
                <w:sz w:val="21"/>
                <w:szCs w:val="21"/>
                <w:highlight w:val="none"/>
                <w:u w:val="none"/>
                <w:lang w:val="en-US" w:eastAsia="zh-CN"/>
              </w:rPr>
              <w:t>2027年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 xml:space="preserve"> 6,280.82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4</w:t>
            </w:r>
            <w:r>
              <w:rPr>
                <w:rFonts w:hint="eastAsia" w:ascii="Arial Narrow" w:hAnsi="Arial Narrow" w:eastAsia="仿宋_GB2312" w:cs="宋体"/>
                <w:color w:val="000000"/>
                <w:sz w:val="21"/>
                <w:szCs w:val="21"/>
                <w:highlight w:val="none"/>
                <w:lang w:eastAsia="zh-CN"/>
              </w:rPr>
              <w:t>.0</w:t>
            </w:r>
            <w:r>
              <w:rPr>
                <w:rFonts w:hint="eastAsia" w:ascii="Arial Narrow" w:hAnsi="Arial Narrow" w:eastAsia="仿宋_GB2312" w:cs="宋体"/>
                <w:color w:val="000000"/>
                <w:sz w:val="21"/>
                <w:szCs w:val="21"/>
                <w:highlight w:val="none"/>
                <w:lang w:val="en-US" w:eastAsia="zh-CN"/>
              </w:rPr>
              <w:t>1</w:t>
            </w:r>
            <w:r>
              <w:rPr>
                <w:rFonts w:hint="eastAsia" w:ascii="Arial Narrow" w:hAnsi="Arial Narrow" w:eastAsia="仿宋_GB2312" w:cs="宋体"/>
                <w:color w:val="000000"/>
                <w:sz w:val="21"/>
                <w:szCs w:val="21"/>
                <w:highlight w:val="none"/>
                <w:lang w:eastAsia="zh-CN"/>
              </w:rPr>
              <w:t>%</w:t>
            </w:r>
          </w:p>
        </w:tc>
        <w:tc>
          <w:tcPr>
            <w:tcW w:w="1562"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251.86</w:t>
            </w:r>
          </w:p>
        </w:tc>
        <w:tc>
          <w:tcPr>
            <w:tcW w:w="1045"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251.86</w:t>
            </w:r>
          </w:p>
        </w:tc>
      </w:tr>
      <w:tr>
        <w:trPr>
          <w:trHeight w:val="454" w:hRule="atLeast"/>
        </w:trPr>
        <w:tc>
          <w:tcPr>
            <w:tcW w:w="948" w:type="dxa"/>
            <w:vAlign w:val="center"/>
          </w:tcPr>
          <w:p>
            <w:pPr>
              <w:widowControl/>
              <w:jc w:val="center"/>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color w:val="000000"/>
                <w:kern w:val="0"/>
                <w:sz w:val="21"/>
                <w:szCs w:val="21"/>
                <w:highlight w:val="none"/>
                <w:u w:val="none"/>
                <w:lang w:val="en-US" w:eastAsia="zh-CN"/>
              </w:rPr>
              <w:t>2028年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 xml:space="preserve"> 6,280.82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4</w:t>
            </w:r>
            <w:r>
              <w:rPr>
                <w:rFonts w:hint="eastAsia" w:ascii="Arial Narrow" w:hAnsi="Arial Narrow" w:eastAsia="仿宋_GB2312" w:cs="宋体"/>
                <w:color w:val="000000"/>
                <w:sz w:val="21"/>
                <w:szCs w:val="21"/>
                <w:highlight w:val="none"/>
                <w:lang w:eastAsia="zh-CN"/>
              </w:rPr>
              <w:t>.0</w:t>
            </w:r>
            <w:r>
              <w:rPr>
                <w:rFonts w:hint="eastAsia" w:ascii="Arial Narrow" w:hAnsi="Arial Narrow" w:eastAsia="仿宋_GB2312" w:cs="宋体"/>
                <w:color w:val="000000"/>
                <w:sz w:val="21"/>
                <w:szCs w:val="21"/>
                <w:highlight w:val="none"/>
                <w:lang w:val="en-US" w:eastAsia="zh-CN"/>
              </w:rPr>
              <w:t>1</w:t>
            </w:r>
            <w:r>
              <w:rPr>
                <w:rFonts w:hint="eastAsia" w:ascii="Arial Narrow" w:hAnsi="Arial Narrow" w:eastAsia="仿宋_GB2312" w:cs="宋体"/>
                <w:color w:val="000000"/>
                <w:sz w:val="21"/>
                <w:szCs w:val="21"/>
                <w:highlight w:val="none"/>
                <w:lang w:eastAsia="zh-CN"/>
              </w:rPr>
              <w:t>%</w:t>
            </w:r>
          </w:p>
        </w:tc>
        <w:tc>
          <w:tcPr>
            <w:tcW w:w="1562"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251.86</w:t>
            </w:r>
          </w:p>
        </w:tc>
        <w:tc>
          <w:tcPr>
            <w:tcW w:w="1045"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251.86</w:t>
            </w:r>
          </w:p>
        </w:tc>
      </w:tr>
      <w:tr>
        <w:trPr>
          <w:trHeight w:val="454" w:hRule="atLeast"/>
        </w:trPr>
        <w:tc>
          <w:tcPr>
            <w:tcW w:w="948" w:type="dxa"/>
            <w:vAlign w:val="center"/>
          </w:tcPr>
          <w:p>
            <w:pPr>
              <w:widowControl/>
              <w:jc w:val="center"/>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color w:val="000000"/>
                <w:kern w:val="0"/>
                <w:sz w:val="21"/>
                <w:szCs w:val="21"/>
                <w:highlight w:val="none"/>
                <w:u w:val="none"/>
                <w:lang w:val="en-US" w:eastAsia="zh-CN"/>
              </w:rPr>
              <w:t>2029年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 xml:space="preserve"> 6,280.82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4</w:t>
            </w:r>
            <w:r>
              <w:rPr>
                <w:rFonts w:hint="eastAsia" w:ascii="Arial Narrow" w:hAnsi="Arial Narrow" w:eastAsia="仿宋_GB2312" w:cs="宋体"/>
                <w:color w:val="000000"/>
                <w:sz w:val="21"/>
                <w:szCs w:val="21"/>
                <w:highlight w:val="none"/>
                <w:lang w:eastAsia="zh-CN"/>
              </w:rPr>
              <w:t>.0</w:t>
            </w:r>
            <w:r>
              <w:rPr>
                <w:rFonts w:hint="eastAsia" w:ascii="Arial Narrow" w:hAnsi="Arial Narrow" w:eastAsia="仿宋_GB2312" w:cs="宋体"/>
                <w:color w:val="000000"/>
                <w:sz w:val="21"/>
                <w:szCs w:val="21"/>
                <w:highlight w:val="none"/>
                <w:lang w:val="en-US" w:eastAsia="zh-CN"/>
              </w:rPr>
              <w:t>1</w:t>
            </w:r>
            <w:r>
              <w:rPr>
                <w:rFonts w:hint="eastAsia" w:ascii="Arial Narrow" w:hAnsi="Arial Narrow" w:eastAsia="仿宋_GB2312" w:cs="宋体"/>
                <w:color w:val="000000"/>
                <w:sz w:val="21"/>
                <w:szCs w:val="21"/>
                <w:highlight w:val="none"/>
                <w:lang w:eastAsia="zh-CN"/>
              </w:rPr>
              <w:t>%</w:t>
            </w:r>
          </w:p>
        </w:tc>
        <w:tc>
          <w:tcPr>
            <w:tcW w:w="1562"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251.86</w:t>
            </w:r>
          </w:p>
        </w:tc>
        <w:tc>
          <w:tcPr>
            <w:tcW w:w="1045"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251.86</w:t>
            </w:r>
          </w:p>
        </w:tc>
      </w:tr>
      <w:tr>
        <w:trPr>
          <w:trHeight w:val="454" w:hRule="atLeast"/>
        </w:trPr>
        <w:tc>
          <w:tcPr>
            <w:tcW w:w="948" w:type="dxa"/>
            <w:vAlign w:val="center"/>
          </w:tcPr>
          <w:p>
            <w:pPr>
              <w:widowControl/>
              <w:jc w:val="center"/>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color w:val="000000"/>
                <w:kern w:val="0"/>
                <w:sz w:val="21"/>
                <w:szCs w:val="21"/>
                <w:highlight w:val="none"/>
                <w:u w:val="none"/>
                <w:lang w:val="en-US" w:eastAsia="zh-CN"/>
              </w:rPr>
              <w:t>2030年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 xml:space="preserve"> 6,280.82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4</w:t>
            </w:r>
            <w:r>
              <w:rPr>
                <w:rFonts w:hint="eastAsia" w:ascii="Arial Narrow" w:hAnsi="Arial Narrow" w:eastAsia="仿宋_GB2312" w:cs="宋体"/>
                <w:color w:val="000000"/>
                <w:sz w:val="21"/>
                <w:szCs w:val="21"/>
                <w:highlight w:val="none"/>
                <w:lang w:eastAsia="zh-CN"/>
              </w:rPr>
              <w:t>.0</w:t>
            </w:r>
            <w:r>
              <w:rPr>
                <w:rFonts w:hint="eastAsia" w:ascii="Arial Narrow" w:hAnsi="Arial Narrow" w:eastAsia="仿宋_GB2312" w:cs="宋体"/>
                <w:color w:val="000000"/>
                <w:sz w:val="21"/>
                <w:szCs w:val="21"/>
                <w:highlight w:val="none"/>
                <w:lang w:val="en-US" w:eastAsia="zh-CN"/>
              </w:rPr>
              <w:t>1</w:t>
            </w:r>
            <w:r>
              <w:rPr>
                <w:rFonts w:hint="eastAsia" w:ascii="Arial Narrow" w:hAnsi="Arial Narrow" w:eastAsia="仿宋_GB2312" w:cs="宋体"/>
                <w:color w:val="000000"/>
                <w:sz w:val="21"/>
                <w:szCs w:val="21"/>
                <w:highlight w:val="none"/>
                <w:lang w:eastAsia="zh-CN"/>
              </w:rPr>
              <w:t>%</w:t>
            </w:r>
          </w:p>
        </w:tc>
        <w:tc>
          <w:tcPr>
            <w:tcW w:w="1562"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251.86</w:t>
            </w:r>
          </w:p>
        </w:tc>
        <w:tc>
          <w:tcPr>
            <w:tcW w:w="1045"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251.86</w:t>
            </w:r>
          </w:p>
        </w:tc>
      </w:tr>
      <w:tr>
        <w:trPr>
          <w:trHeight w:val="454" w:hRule="atLeast"/>
        </w:trPr>
        <w:tc>
          <w:tcPr>
            <w:tcW w:w="948" w:type="dxa"/>
            <w:vAlign w:val="center"/>
          </w:tcPr>
          <w:p>
            <w:pPr>
              <w:widowControl/>
              <w:jc w:val="center"/>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color w:val="000000"/>
                <w:kern w:val="0"/>
                <w:sz w:val="21"/>
                <w:szCs w:val="21"/>
                <w:highlight w:val="none"/>
                <w:u w:val="none"/>
                <w:lang w:val="en-US" w:eastAsia="zh-CN"/>
              </w:rPr>
              <w:t>2031年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 xml:space="preserve"> 6,280.82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4</w:t>
            </w:r>
            <w:r>
              <w:rPr>
                <w:rFonts w:hint="eastAsia" w:ascii="Arial Narrow" w:hAnsi="Arial Narrow" w:eastAsia="仿宋_GB2312" w:cs="宋体"/>
                <w:color w:val="000000"/>
                <w:sz w:val="21"/>
                <w:szCs w:val="21"/>
                <w:highlight w:val="none"/>
                <w:lang w:eastAsia="zh-CN"/>
              </w:rPr>
              <w:t>.0</w:t>
            </w:r>
            <w:r>
              <w:rPr>
                <w:rFonts w:hint="eastAsia" w:ascii="Arial Narrow" w:hAnsi="Arial Narrow" w:eastAsia="仿宋_GB2312" w:cs="宋体"/>
                <w:color w:val="000000"/>
                <w:sz w:val="21"/>
                <w:szCs w:val="21"/>
                <w:highlight w:val="none"/>
                <w:lang w:val="en-US" w:eastAsia="zh-CN"/>
              </w:rPr>
              <w:t>1</w:t>
            </w:r>
            <w:r>
              <w:rPr>
                <w:rFonts w:hint="eastAsia" w:ascii="Arial Narrow" w:hAnsi="Arial Narrow" w:eastAsia="仿宋_GB2312" w:cs="宋体"/>
                <w:color w:val="000000"/>
                <w:sz w:val="21"/>
                <w:szCs w:val="21"/>
                <w:highlight w:val="none"/>
                <w:lang w:eastAsia="zh-CN"/>
              </w:rPr>
              <w:t>%</w:t>
            </w:r>
          </w:p>
        </w:tc>
        <w:tc>
          <w:tcPr>
            <w:tcW w:w="1562"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251.86</w:t>
            </w:r>
          </w:p>
        </w:tc>
        <w:tc>
          <w:tcPr>
            <w:tcW w:w="1045"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251.86</w:t>
            </w:r>
          </w:p>
        </w:tc>
      </w:tr>
      <w:tr>
        <w:trPr>
          <w:trHeight w:val="454" w:hRule="atLeast"/>
        </w:trPr>
        <w:tc>
          <w:tcPr>
            <w:tcW w:w="948" w:type="dxa"/>
            <w:vAlign w:val="center"/>
          </w:tcPr>
          <w:p>
            <w:pPr>
              <w:widowControl/>
              <w:jc w:val="center"/>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color w:val="000000"/>
                <w:kern w:val="0"/>
                <w:sz w:val="21"/>
                <w:szCs w:val="21"/>
                <w:highlight w:val="none"/>
                <w:u w:val="none"/>
                <w:lang w:val="en-US" w:eastAsia="zh-CN"/>
              </w:rPr>
              <w:t>2032年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 xml:space="preserve"> 6,280.82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4</w:t>
            </w:r>
            <w:r>
              <w:rPr>
                <w:rFonts w:hint="eastAsia" w:ascii="Arial Narrow" w:hAnsi="Arial Narrow" w:eastAsia="仿宋_GB2312" w:cs="宋体"/>
                <w:color w:val="000000"/>
                <w:sz w:val="21"/>
                <w:szCs w:val="21"/>
                <w:highlight w:val="none"/>
                <w:lang w:eastAsia="zh-CN"/>
              </w:rPr>
              <w:t>.0</w:t>
            </w:r>
            <w:r>
              <w:rPr>
                <w:rFonts w:hint="eastAsia" w:ascii="Arial Narrow" w:hAnsi="Arial Narrow" w:eastAsia="仿宋_GB2312" w:cs="宋体"/>
                <w:color w:val="000000"/>
                <w:sz w:val="21"/>
                <w:szCs w:val="21"/>
                <w:highlight w:val="none"/>
                <w:lang w:val="en-US" w:eastAsia="zh-CN"/>
              </w:rPr>
              <w:t>1</w:t>
            </w:r>
            <w:r>
              <w:rPr>
                <w:rFonts w:hint="eastAsia" w:ascii="Arial Narrow" w:hAnsi="Arial Narrow" w:eastAsia="仿宋_GB2312" w:cs="宋体"/>
                <w:color w:val="000000"/>
                <w:sz w:val="21"/>
                <w:szCs w:val="21"/>
                <w:highlight w:val="none"/>
                <w:lang w:eastAsia="zh-CN"/>
              </w:rPr>
              <w:t>%</w:t>
            </w:r>
          </w:p>
        </w:tc>
        <w:tc>
          <w:tcPr>
            <w:tcW w:w="1562"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251.86</w:t>
            </w:r>
          </w:p>
        </w:tc>
        <w:tc>
          <w:tcPr>
            <w:tcW w:w="1045"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251.86</w:t>
            </w:r>
          </w:p>
        </w:tc>
      </w:tr>
      <w:tr>
        <w:trPr>
          <w:trHeight w:val="454" w:hRule="atLeast"/>
        </w:trPr>
        <w:tc>
          <w:tcPr>
            <w:tcW w:w="948" w:type="dxa"/>
            <w:vAlign w:val="center"/>
          </w:tcPr>
          <w:p>
            <w:pPr>
              <w:widowControl/>
              <w:jc w:val="center"/>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color w:val="000000"/>
                <w:kern w:val="0"/>
                <w:sz w:val="21"/>
                <w:szCs w:val="21"/>
                <w:highlight w:val="none"/>
                <w:u w:val="none"/>
                <w:lang w:val="en-US" w:eastAsia="zh-CN"/>
              </w:rPr>
              <w:t>2033年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 xml:space="preserve"> 6,280.82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4</w:t>
            </w:r>
            <w:r>
              <w:rPr>
                <w:rFonts w:hint="eastAsia" w:ascii="Arial Narrow" w:hAnsi="Arial Narrow" w:eastAsia="仿宋_GB2312" w:cs="宋体"/>
                <w:color w:val="000000"/>
                <w:sz w:val="21"/>
                <w:szCs w:val="21"/>
                <w:highlight w:val="none"/>
                <w:lang w:eastAsia="zh-CN"/>
              </w:rPr>
              <w:t>.0</w:t>
            </w:r>
            <w:r>
              <w:rPr>
                <w:rFonts w:hint="eastAsia" w:ascii="Arial Narrow" w:hAnsi="Arial Narrow" w:eastAsia="仿宋_GB2312" w:cs="宋体"/>
                <w:color w:val="000000"/>
                <w:sz w:val="21"/>
                <w:szCs w:val="21"/>
                <w:highlight w:val="none"/>
                <w:lang w:val="en-US" w:eastAsia="zh-CN"/>
              </w:rPr>
              <w:t>1</w:t>
            </w:r>
            <w:r>
              <w:rPr>
                <w:rFonts w:hint="eastAsia" w:ascii="Arial Narrow" w:hAnsi="Arial Narrow" w:eastAsia="仿宋_GB2312" w:cs="宋体"/>
                <w:color w:val="000000"/>
                <w:sz w:val="21"/>
                <w:szCs w:val="21"/>
                <w:highlight w:val="none"/>
                <w:lang w:eastAsia="zh-CN"/>
              </w:rPr>
              <w:t>%</w:t>
            </w:r>
          </w:p>
        </w:tc>
        <w:tc>
          <w:tcPr>
            <w:tcW w:w="1562"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251.86</w:t>
            </w:r>
          </w:p>
        </w:tc>
        <w:tc>
          <w:tcPr>
            <w:tcW w:w="1045"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251.86</w:t>
            </w:r>
          </w:p>
        </w:tc>
      </w:tr>
      <w:tr>
        <w:trPr>
          <w:trHeight w:val="454" w:hRule="atLeast"/>
        </w:trPr>
        <w:tc>
          <w:tcPr>
            <w:tcW w:w="948" w:type="dxa"/>
            <w:vAlign w:val="center"/>
          </w:tcPr>
          <w:p>
            <w:pPr>
              <w:widowControl/>
              <w:jc w:val="center"/>
              <w:textAlignment w:val="center"/>
              <w:rPr>
                <w:rFonts w:hint="default" w:ascii="Arial Narrow" w:hAnsi="Arial Narrow" w:eastAsia="宋体" w:cs="Arial Narrow"/>
                <w:i w:val="0"/>
                <w:color w:val="000000"/>
                <w:kern w:val="0"/>
                <w:sz w:val="21"/>
                <w:szCs w:val="21"/>
                <w:highlight w:val="none"/>
                <w:u w:val="none"/>
                <w:lang w:val="en-US" w:eastAsia="zh-CN"/>
              </w:rPr>
            </w:pPr>
            <w:r>
              <w:rPr>
                <w:rFonts w:hint="default" w:ascii="Arial Narrow" w:hAnsi="Arial Narrow" w:eastAsia="宋体" w:cs="Arial Narrow"/>
                <w:i w:val="0"/>
                <w:color w:val="000000"/>
                <w:kern w:val="0"/>
                <w:sz w:val="21"/>
                <w:szCs w:val="21"/>
                <w:highlight w:val="none"/>
                <w:u w:val="none"/>
                <w:lang w:val="en-US" w:eastAsia="zh-CN"/>
              </w:rPr>
              <w:t>2034年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 xml:space="preserve"> 6,280.82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hint="eastAsia" w:ascii="Arial Narrow" w:hAnsi="Arial Narrow" w:eastAsia="仿宋_GB2312" w:cs="宋体"/>
                <w:color w:val="000000"/>
                <w:sz w:val="21"/>
                <w:szCs w:val="21"/>
                <w:highlight w:val="none"/>
                <w:lang w:val="en-US" w:eastAsia="zh-CN"/>
              </w:rPr>
            </w:pPr>
          </w:p>
        </w:tc>
        <w:tc>
          <w:tcPr>
            <w:tcW w:w="747" w:type="dxa"/>
            <w:vAlign w:val="center"/>
          </w:tcPr>
          <w:p>
            <w:pPr>
              <w:jc w:val="right"/>
              <w:rPr>
                <w:rFonts w:hint="eastAsia"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4</w:t>
            </w:r>
            <w:r>
              <w:rPr>
                <w:rFonts w:hint="eastAsia" w:ascii="Arial Narrow" w:hAnsi="Arial Narrow" w:eastAsia="仿宋_GB2312" w:cs="宋体"/>
                <w:color w:val="000000"/>
                <w:sz w:val="21"/>
                <w:szCs w:val="21"/>
                <w:highlight w:val="none"/>
                <w:lang w:eastAsia="zh-CN"/>
              </w:rPr>
              <w:t>.0</w:t>
            </w:r>
            <w:r>
              <w:rPr>
                <w:rFonts w:hint="eastAsia" w:ascii="Arial Narrow" w:hAnsi="Arial Narrow" w:eastAsia="仿宋_GB2312" w:cs="宋体"/>
                <w:color w:val="000000"/>
                <w:sz w:val="21"/>
                <w:szCs w:val="21"/>
                <w:highlight w:val="none"/>
                <w:lang w:val="en-US" w:eastAsia="zh-CN"/>
              </w:rPr>
              <w:t>1</w:t>
            </w:r>
            <w:r>
              <w:rPr>
                <w:rFonts w:hint="eastAsia" w:ascii="Arial Narrow" w:hAnsi="Arial Narrow" w:eastAsia="仿宋_GB2312" w:cs="宋体"/>
                <w:color w:val="000000"/>
                <w:sz w:val="21"/>
                <w:szCs w:val="21"/>
                <w:highlight w:val="none"/>
                <w:lang w:eastAsia="zh-CN"/>
              </w:rPr>
              <w:t>%</w:t>
            </w:r>
          </w:p>
        </w:tc>
        <w:tc>
          <w:tcPr>
            <w:tcW w:w="1562"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251.86</w:t>
            </w:r>
          </w:p>
        </w:tc>
        <w:tc>
          <w:tcPr>
            <w:tcW w:w="1045"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251.86</w:t>
            </w:r>
          </w:p>
        </w:tc>
      </w:tr>
      <w:tr>
        <w:trPr>
          <w:trHeight w:val="454" w:hRule="atLeast"/>
        </w:trPr>
        <w:tc>
          <w:tcPr>
            <w:tcW w:w="948" w:type="dxa"/>
            <w:vAlign w:val="center"/>
          </w:tcPr>
          <w:p>
            <w:pPr>
              <w:widowControl/>
              <w:jc w:val="center"/>
              <w:textAlignment w:val="center"/>
              <w:rPr>
                <w:rFonts w:hint="default" w:ascii="Arial Narrow" w:hAnsi="Arial Narrow" w:eastAsia="宋体" w:cs="Arial Narrow"/>
                <w:i w:val="0"/>
                <w:color w:val="000000"/>
                <w:kern w:val="0"/>
                <w:sz w:val="21"/>
                <w:szCs w:val="21"/>
                <w:highlight w:val="none"/>
                <w:u w:val="none"/>
                <w:lang w:val="en-US" w:eastAsia="zh-CN"/>
              </w:rPr>
            </w:pPr>
            <w:r>
              <w:rPr>
                <w:rFonts w:hint="default" w:ascii="Arial Narrow" w:hAnsi="Arial Narrow" w:eastAsia="宋体" w:cs="Arial Narrow"/>
                <w:i w:val="0"/>
                <w:color w:val="000000"/>
                <w:kern w:val="0"/>
                <w:sz w:val="21"/>
                <w:szCs w:val="21"/>
                <w:highlight w:val="none"/>
                <w:u w:val="none"/>
                <w:lang w:val="en-US" w:eastAsia="zh-CN"/>
              </w:rPr>
              <w:t>2035年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 xml:space="preserve"> 6,280.82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hint="eastAsia" w:ascii="Arial Narrow" w:hAnsi="Arial Narrow" w:eastAsia="仿宋_GB2312" w:cs="宋体"/>
                <w:color w:val="000000"/>
                <w:sz w:val="21"/>
                <w:szCs w:val="21"/>
                <w:highlight w:val="none"/>
                <w:lang w:val="en-US" w:eastAsia="zh-CN"/>
              </w:rPr>
            </w:pPr>
          </w:p>
        </w:tc>
        <w:tc>
          <w:tcPr>
            <w:tcW w:w="747" w:type="dxa"/>
            <w:vAlign w:val="center"/>
          </w:tcPr>
          <w:p>
            <w:pPr>
              <w:jc w:val="right"/>
              <w:rPr>
                <w:rFonts w:hint="eastAsia"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4</w:t>
            </w:r>
            <w:r>
              <w:rPr>
                <w:rFonts w:hint="eastAsia" w:ascii="Arial Narrow" w:hAnsi="Arial Narrow" w:eastAsia="仿宋_GB2312" w:cs="宋体"/>
                <w:color w:val="000000"/>
                <w:sz w:val="21"/>
                <w:szCs w:val="21"/>
                <w:highlight w:val="none"/>
                <w:lang w:eastAsia="zh-CN"/>
              </w:rPr>
              <w:t>.0</w:t>
            </w:r>
            <w:r>
              <w:rPr>
                <w:rFonts w:hint="eastAsia" w:ascii="Arial Narrow" w:hAnsi="Arial Narrow" w:eastAsia="仿宋_GB2312" w:cs="宋体"/>
                <w:color w:val="000000"/>
                <w:sz w:val="21"/>
                <w:szCs w:val="21"/>
                <w:highlight w:val="none"/>
                <w:lang w:val="en-US" w:eastAsia="zh-CN"/>
              </w:rPr>
              <w:t>1</w:t>
            </w:r>
            <w:r>
              <w:rPr>
                <w:rFonts w:hint="eastAsia" w:ascii="Arial Narrow" w:hAnsi="Arial Narrow" w:eastAsia="仿宋_GB2312" w:cs="宋体"/>
                <w:color w:val="000000"/>
                <w:sz w:val="21"/>
                <w:szCs w:val="21"/>
                <w:highlight w:val="none"/>
                <w:lang w:eastAsia="zh-CN"/>
              </w:rPr>
              <w:t>%</w:t>
            </w:r>
          </w:p>
        </w:tc>
        <w:tc>
          <w:tcPr>
            <w:tcW w:w="1562"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251.86</w:t>
            </w:r>
          </w:p>
        </w:tc>
        <w:tc>
          <w:tcPr>
            <w:tcW w:w="1045"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251.86</w:t>
            </w:r>
          </w:p>
        </w:tc>
      </w:tr>
      <w:tr>
        <w:trPr>
          <w:trHeight w:val="454" w:hRule="atLeast"/>
        </w:trPr>
        <w:tc>
          <w:tcPr>
            <w:tcW w:w="948" w:type="dxa"/>
            <w:vAlign w:val="center"/>
          </w:tcPr>
          <w:p>
            <w:pPr>
              <w:widowControl/>
              <w:jc w:val="center"/>
              <w:textAlignment w:val="center"/>
              <w:rPr>
                <w:rFonts w:hint="default" w:ascii="Arial Narrow" w:hAnsi="Arial Narrow" w:eastAsia="宋体" w:cs="Arial Narrow"/>
                <w:i w:val="0"/>
                <w:color w:val="000000"/>
                <w:kern w:val="0"/>
                <w:sz w:val="21"/>
                <w:szCs w:val="21"/>
                <w:highlight w:val="none"/>
                <w:u w:val="none"/>
                <w:lang w:val="en-US" w:eastAsia="zh-CN"/>
              </w:rPr>
            </w:pPr>
            <w:r>
              <w:rPr>
                <w:rFonts w:hint="default" w:ascii="Arial Narrow" w:hAnsi="Arial Narrow" w:eastAsia="宋体" w:cs="Arial Narrow"/>
                <w:i w:val="0"/>
                <w:color w:val="000000"/>
                <w:kern w:val="0"/>
                <w:sz w:val="21"/>
                <w:szCs w:val="21"/>
                <w:highlight w:val="none"/>
                <w:u w:val="none"/>
                <w:lang w:val="en-US" w:eastAsia="zh-CN"/>
              </w:rPr>
              <w:t>2036年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 xml:space="preserve"> 6,280.82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hint="eastAsia" w:ascii="Arial Narrow" w:hAnsi="Arial Narrow" w:eastAsia="仿宋_GB2312" w:cs="宋体"/>
                <w:color w:val="000000"/>
                <w:sz w:val="21"/>
                <w:szCs w:val="21"/>
                <w:highlight w:val="none"/>
                <w:lang w:val="en-US" w:eastAsia="zh-CN"/>
              </w:rPr>
            </w:pPr>
          </w:p>
        </w:tc>
        <w:tc>
          <w:tcPr>
            <w:tcW w:w="747" w:type="dxa"/>
            <w:vAlign w:val="center"/>
          </w:tcPr>
          <w:p>
            <w:pPr>
              <w:jc w:val="right"/>
              <w:rPr>
                <w:rFonts w:hint="eastAsia"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4</w:t>
            </w:r>
            <w:r>
              <w:rPr>
                <w:rFonts w:hint="eastAsia" w:ascii="Arial Narrow" w:hAnsi="Arial Narrow" w:eastAsia="仿宋_GB2312" w:cs="宋体"/>
                <w:color w:val="000000"/>
                <w:sz w:val="21"/>
                <w:szCs w:val="21"/>
                <w:highlight w:val="none"/>
                <w:lang w:eastAsia="zh-CN"/>
              </w:rPr>
              <w:t>.0</w:t>
            </w:r>
            <w:r>
              <w:rPr>
                <w:rFonts w:hint="eastAsia" w:ascii="Arial Narrow" w:hAnsi="Arial Narrow" w:eastAsia="仿宋_GB2312" w:cs="宋体"/>
                <w:color w:val="000000"/>
                <w:sz w:val="21"/>
                <w:szCs w:val="21"/>
                <w:highlight w:val="none"/>
                <w:lang w:val="en-US" w:eastAsia="zh-CN"/>
              </w:rPr>
              <w:t>1</w:t>
            </w:r>
            <w:r>
              <w:rPr>
                <w:rFonts w:hint="eastAsia" w:ascii="Arial Narrow" w:hAnsi="Arial Narrow" w:eastAsia="仿宋_GB2312" w:cs="宋体"/>
                <w:color w:val="000000"/>
                <w:sz w:val="21"/>
                <w:szCs w:val="21"/>
                <w:highlight w:val="none"/>
                <w:lang w:eastAsia="zh-CN"/>
              </w:rPr>
              <w:t>%</w:t>
            </w:r>
          </w:p>
        </w:tc>
        <w:tc>
          <w:tcPr>
            <w:tcW w:w="1562"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251.86</w:t>
            </w:r>
          </w:p>
        </w:tc>
        <w:tc>
          <w:tcPr>
            <w:tcW w:w="1045"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251.86</w:t>
            </w:r>
          </w:p>
        </w:tc>
      </w:tr>
      <w:tr>
        <w:trPr>
          <w:trHeight w:val="454" w:hRule="atLeast"/>
        </w:trPr>
        <w:tc>
          <w:tcPr>
            <w:tcW w:w="948" w:type="dxa"/>
            <w:vAlign w:val="center"/>
          </w:tcPr>
          <w:p>
            <w:pPr>
              <w:widowControl/>
              <w:jc w:val="center"/>
              <w:textAlignment w:val="center"/>
              <w:rPr>
                <w:rFonts w:hint="default" w:ascii="Arial Narrow" w:hAnsi="Arial Narrow" w:eastAsia="宋体" w:cs="Arial Narrow"/>
                <w:i w:val="0"/>
                <w:color w:val="000000"/>
                <w:kern w:val="0"/>
                <w:sz w:val="21"/>
                <w:szCs w:val="21"/>
                <w:highlight w:val="none"/>
                <w:u w:val="none"/>
                <w:lang w:val="en-US" w:eastAsia="zh-CN"/>
              </w:rPr>
            </w:pPr>
            <w:r>
              <w:rPr>
                <w:rFonts w:hint="default" w:ascii="Arial Narrow" w:hAnsi="Arial Narrow" w:eastAsia="宋体" w:cs="Arial Narrow"/>
                <w:i w:val="0"/>
                <w:color w:val="000000"/>
                <w:kern w:val="0"/>
                <w:sz w:val="21"/>
                <w:szCs w:val="21"/>
                <w:highlight w:val="none"/>
                <w:u w:val="none"/>
                <w:lang w:val="en-US" w:eastAsia="zh-CN"/>
              </w:rPr>
              <w:t>2037年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 xml:space="preserve"> 6,280.82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hint="eastAsia" w:ascii="Arial Narrow" w:hAnsi="Arial Narrow" w:eastAsia="仿宋_GB2312" w:cs="宋体"/>
                <w:color w:val="000000"/>
                <w:sz w:val="21"/>
                <w:szCs w:val="21"/>
                <w:highlight w:val="none"/>
                <w:lang w:val="en-US" w:eastAsia="zh-CN"/>
              </w:rPr>
            </w:pPr>
          </w:p>
        </w:tc>
        <w:tc>
          <w:tcPr>
            <w:tcW w:w="747" w:type="dxa"/>
            <w:vAlign w:val="center"/>
          </w:tcPr>
          <w:p>
            <w:pPr>
              <w:jc w:val="right"/>
              <w:rPr>
                <w:rFonts w:hint="eastAsia"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4</w:t>
            </w:r>
            <w:r>
              <w:rPr>
                <w:rFonts w:hint="eastAsia" w:ascii="Arial Narrow" w:hAnsi="Arial Narrow" w:eastAsia="仿宋_GB2312" w:cs="宋体"/>
                <w:color w:val="000000"/>
                <w:sz w:val="21"/>
                <w:szCs w:val="21"/>
                <w:highlight w:val="none"/>
                <w:lang w:eastAsia="zh-CN"/>
              </w:rPr>
              <w:t>.0</w:t>
            </w:r>
            <w:r>
              <w:rPr>
                <w:rFonts w:hint="eastAsia" w:ascii="Arial Narrow" w:hAnsi="Arial Narrow" w:eastAsia="仿宋_GB2312" w:cs="宋体"/>
                <w:color w:val="000000"/>
                <w:sz w:val="21"/>
                <w:szCs w:val="21"/>
                <w:highlight w:val="none"/>
                <w:lang w:val="en-US" w:eastAsia="zh-CN"/>
              </w:rPr>
              <w:t>1</w:t>
            </w:r>
            <w:r>
              <w:rPr>
                <w:rFonts w:hint="eastAsia" w:ascii="Arial Narrow" w:hAnsi="Arial Narrow" w:eastAsia="仿宋_GB2312" w:cs="宋体"/>
                <w:color w:val="000000"/>
                <w:sz w:val="21"/>
                <w:szCs w:val="21"/>
                <w:highlight w:val="none"/>
                <w:lang w:eastAsia="zh-CN"/>
              </w:rPr>
              <w:t>%</w:t>
            </w:r>
          </w:p>
        </w:tc>
        <w:tc>
          <w:tcPr>
            <w:tcW w:w="1562"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251.86</w:t>
            </w:r>
          </w:p>
        </w:tc>
        <w:tc>
          <w:tcPr>
            <w:tcW w:w="1045"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251.86</w:t>
            </w:r>
          </w:p>
        </w:tc>
      </w:tr>
      <w:tr>
        <w:trPr>
          <w:trHeight w:val="454" w:hRule="atLeast"/>
        </w:trPr>
        <w:tc>
          <w:tcPr>
            <w:tcW w:w="948" w:type="dxa"/>
            <w:vAlign w:val="center"/>
          </w:tcPr>
          <w:p>
            <w:pPr>
              <w:widowControl/>
              <w:jc w:val="center"/>
              <w:textAlignment w:val="center"/>
              <w:rPr>
                <w:rFonts w:hint="default" w:ascii="Arial Narrow" w:hAnsi="Arial Narrow" w:eastAsia="宋体" w:cs="Arial Narrow"/>
                <w:i w:val="0"/>
                <w:color w:val="000000"/>
                <w:kern w:val="0"/>
                <w:sz w:val="21"/>
                <w:szCs w:val="21"/>
                <w:highlight w:val="none"/>
                <w:u w:val="none"/>
                <w:lang w:val="en-US" w:eastAsia="zh-CN"/>
              </w:rPr>
            </w:pPr>
            <w:r>
              <w:rPr>
                <w:rFonts w:hint="default" w:ascii="Arial Narrow" w:hAnsi="Arial Narrow" w:eastAsia="宋体" w:cs="Arial Narrow"/>
                <w:i w:val="0"/>
                <w:color w:val="000000"/>
                <w:kern w:val="0"/>
                <w:sz w:val="21"/>
                <w:szCs w:val="21"/>
                <w:highlight w:val="none"/>
                <w:u w:val="none"/>
                <w:lang w:val="en-US" w:eastAsia="zh-CN"/>
              </w:rPr>
              <w:t>2038年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 xml:space="preserve"> 6,280.82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hint="eastAsia" w:ascii="Arial Narrow" w:hAnsi="Arial Narrow" w:eastAsia="宋体" w:cs="Arial Narrow"/>
                <w:i w:val="0"/>
                <w:iCs w:val="0"/>
                <w:color w:val="000000"/>
                <w:kern w:val="0"/>
                <w:sz w:val="21"/>
                <w:szCs w:val="21"/>
                <w:highlight w:val="none"/>
                <w:u w:val="none"/>
                <w:lang w:val="en-US" w:eastAsia="zh-CN"/>
              </w:rPr>
            </w:pPr>
          </w:p>
        </w:tc>
        <w:tc>
          <w:tcPr>
            <w:tcW w:w="747" w:type="dxa"/>
            <w:vAlign w:val="center"/>
          </w:tcPr>
          <w:p>
            <w:pPr>
              <w:jc w:val="right"/>
              <w:rPr>
                <w:rFonts w:hint="eastAsia"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4</w:t>
            </w:r>
            <w:r>
              <w:rPr>
                <w:rFonts w:hint="eastAsia" w:ascii="Arial Narrow" w:hAnsi="Arial Narrow" w:eastAsia="仿宋_GB2312" w:cs="宋体"/>
                <w:color w:val="000000"/>
                <w:sz w:val="21"/>
                <w:szCs w:val="21"/>
                <w:highlight w:val="none"/>
                <w:lang w:eastAsia="zh-CN"/>
              </w:rPr>
              <w:t>.0</w:t>
            </w:r>
            <w:r>
              <w:rPr>
                <w:rFonts w:hint="eastAsia" w:ascii="Arial Narrow" w:hAnsi="Arial Narrow" w:eastAsia="仿宋_GB2312" w:cs="宋体"/>
                <w:color w:val="000000"/>
                <w:sz w:val="21"/>
                <w:szCs w:val="21"/>
                <w:highlight w:val="none"/>
                <w:lang w:val="en-US" w:eastAsia="zh-CN"/>
              </w:rPr>
              <w:t>1</w:t>
            </w:r>
            <w:r>
              <w:rPr>
                <w:rFonts w:hint="eastAsia" w:ascii="Arial Narrow" w:hAnsi="Arial Narrow" w:eastAsia="仿宋_GB2312" w:cs="宋体"/>
                <w:color w:val="000000"/>
                <w:sz w:val="21"/>
                <w:szCs w:val="21"/>
                <w:highlight w:val="none"/>
                <w:lang w:eastAsia="zh-CN"/>
              </w:rPr>
              <w:t>%</w:t>
            </w:r>
          </w:p>
        </w:tc>
        <w:tc>
          <w:tcPr>
            <w:tcW w:w="1562"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251.86</w:t>
            </w:r>
          </w:p>
        </w:tc>
        <w:tc>
          <w:tcPr>
            <w:tcW w:w="1045"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251.86</w:t>
            </w:r>
          </w:p>
        </w:tc>
      </w:tr>
      <w:tr>
        <w:trPr>
          <w:trHeight w:val="454" w:hRule="atLeast"/>
        </w:trPr>
        <w:tc>
          <w:tcPr>
            <w:tcW w:w="948" w:type="dxa"/>
            <w:vAlign w:val="center"/>
          </w:tcPr>
          <w:p>
            <w:pPr>
              <w:widowControl/>
              <w:jc w:val="center"/>
              <w:textAlignment w:val="center"/>
              <w:rPr>
                <w:rFonts w:hint="default" w:ascii="Arial Narrow" w:hAnsi="Arial Narrow" w:eastAsia="宋体" w:cs="Arial Narrow"/>
                <w:i w:val="0"/>
                <w:color w:val="000000"/>
                <w:kern w:val="0"/>
                <w:sz w:val="21"/>
                <w:szCs w:val="21"/>
                <w:highlight w:val="none"/>
                <w:u w:val="none"/>
                <w:lang w:val="en-US" w:eastAsia="zh-CN"/>
              </w:rPr>
            </w:pPr>
            <w:r>
              <w:rPr>
                <w:rFonts w:hint="default" w:ascii="Arial Narrow" w:hAnsi="Arial Narrow" w:eastAsia="宋体" w:cs="Arial Narrow"/>
                <w:i w:val="0"/>
                <w:color w:val="000000"/>
                <w:kern w:val="0"/>
                <w:sz w:val="21"/>
                <w:szCs w:val="21"/>
                <w:highlight w:val="none"/>
                <w:u w:val="none"/>
                <w:lang w:val="en-US" w:eastAsia="zh-CN"/>
              </w:rPr>
              <w:t>2039年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 xml:space="preserve"> 6,280.82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hint="eastAsia" w:ascii="Arial Narrow" w:hAnsi="Arial Narrow" w:eastAsia="宋体" w:cs="Arial Narrow"/>
                <w:i w:val="0"/>
                <w:iCs w:val="0"/>
                <w:color w:val="000000"/>
                <w:kern w:val="0"/>
                <w:sz w:val="21"/>
                <w:szCs w:val="21"/>
                <w:highlight w:val="none"/>
                <w:u w:val="none"/>
                <w:lang w:val="en-US" w:eastAsia="zh-CN"/>
              </w:rPr>
            </w:pPr>
          </w:p>
        </w:tc>
        <w:tc>
          <w:tcPr>
            <w:tcW w:w="747" w:type="dxa"/>
            <w:vAlign w:val="center"/>
          </w:tcPr>
          <w:p>
            <w:pPr>
              <w:jc w:val="right"/>
              <w:rPr>
                <w:rFonts w:hint="eastAsia"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4</w:t>
            </w:r>
            <w:r>
              <w:rPr>
                <w:rFonts w:hint="eastAsia" w:ascii="Arial Narrow" w:hAnsi="Arial Narrow" w:eastAsia="仿宋_GB2312" w:cs="宋体"/>
                <w:color w:val="000000"/>
                <w:sz w:val="21"/>
                <w:szCs w:val="21"/>
                <w:highlight w:val="none"/>
                <w:lang w:eastAsia="zh-CN"/>
              </w:rPr>
              <w:t>.0</w:t>
            </w:r>
            <w:r>
              <w:rPr>
                <w:rFonts w:hint="eastAsia" w:ascii="Arial Narrow" w:hAnsi="Arial Narrow" w:eastAsia="仿宋_GB2312" w:cs="宋体"/>
                <w:color w:val="000000"/>
                <w:sz w:val="21"/>
                <w:szCs w:val="21"/>
                <w:highlight w:val="none"/>
                <w:lang w:val="en-US" w:eastAsia="zh-CN"/>
              </w:rPr>
              <w:t>1</w:t>
            </w:r>
            <w:r>
              <w:rPr>
                <w:rFonts w:hint="eastAsia" w:ascii="Arial Narrow" w:hAnsi="Arial Narrow" w:eastAsia="仿宋_GB2312" w:cs="宋体"/>
                <w:color w:val="000000"/>
                <w:sz w:val="21"/>
                <w:szCs w:val="21"/>
                <w:highlight w:val="none"/>
                <w:lang w:eastAsia="zh-CN"/>
              </w:rPr>
              <w:t>%</w:t>
            </w:r>
          </w:p>
        </w:tc>
        <w:tc>
          <w:tcPr>
            <w:tcW w:w="1562"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251.86</w:t>
            </w:r>
          </w:p>
        </w:tc>
        <w:tc>
          <w:tcPr>
            <w:tcW w:w="1045"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251.86</w:t>
            </w:r>
          </w:p>
        </w:tc>
      </w:tr>
      <w:tr>
        <w:trPr>
          <w:trHeight w:val="454" w:hRule="atLeast"/>
        </w:trPr>
        <w:tc>
          <w:tcPr>
            <w:tcW w:w="948" w:type="dxa"/>
            <w:vAlign w:val="center"/>
          </w:tcPr>
          <w:p>
            <w:pPr>
              <w:widowControl/>
              <w:jc w:val="center"/>
              <w:textAlignment w:val="center"/>
              <w:rPr>
                <w:rFonts w:hint="default" w:ascii="Arial Narrow" w:hAnsi="Arial Narrow" w:eastAsia="宋体" w:cs="Arial Narrow"/>
                <w:i w:val="0"/>
                <w:color w:val="000000"/>
                <w:kern w:val="0"/>
                <w:sz w:val="21"/>
                <w:szCs w:val="21"/>
                <w:highlight w:val="none"/>
                <w:u w:val="none"/>
                <w:lang w:val="en-US" w:eastAsia="zh-CN"/>
              </w:rPr>
            </w:pPr>
            <w:r>
              <w:rPr>
                <w:rFonts w:hint="default" w:ascii="Arial Narrow" w:hAnsi="Arial Narrow" w:eastAsia="宋体" w:cs="Arial Narrow"/>
                <w:i w:val="0"/>
                <w:color w:val="000000"/>
                <w:kern w:val="0"/>
                <w:sz w:val="21"/>
                <w:szCs w:val="21"/>
                <w:highlight w:val="none"/>
                <w:u w:val="none"/>
                <w:lang w:val="en-US" w:eastAsia="zh-CN"/>
              </w:rPr>
              <w:t>2040年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 xml:space="preserve"> 6,280.82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hint="eastAsia" w:ascii="Arial Narrow" w:hAnsi="Arial Narrow" w:eastAsia="宋体" w:cs="Arial Narrow"/>
                <w:i w:val="0"/>
                <w:iCs w:val="0"/>
                <w:color w:val="000000"/>
                <w:kern w:val="0"/>
                <w:sz w:val="21"/>
                <w:szCs w:val="21"/>
                <w:highlight w:val="none"/>
                <w:u w:val="none"/>
                <w:lang w:val="en-US" w:eastAsia="zh-CN"/>
              </w:rPr>
            </w:pPr>
            <w:r>
              <w:rPr>
                <w:rFonts w:hint="eastAsia" w:ascii="Arial Narrow" w:hAnsi="Arial Narrow" w:eastAsia="仿宋_GB2312" w:cs="宋体"/>
                <w:color w:val="000000"/>
                <w:sz w:val="21"/>
                <w:szCs w:val="21"/>
                <w:highlight w:val="none"/>
                <w:lang w:val="en-US" w:eastAsia="zh-CN"/>
              </w:rPr>
              <w:t xml:space="preserve"> 6,280.82 </w:t>
            </w:r>
          </w:p>
        </w:tc>
        <w:tc>
          <w:tcPr>
            <w:tcW w:w="747" w:type="dxa"/>
            <w:vAlign w:val="center"/>
          </w:tcPr>
          <w:p>
            <w:pPr>
              <w:jc w:val="right"/>
              <w:rPr>
                <w:rFonts w:hint="eastAsia"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4</w:t>
            </w:r>
            <w:r>
              <w:rPr>
                <w:rFonts w:hint="eastAsia" w:ascii="Arial Narrow" w:hAnsi="Arial Narrow" w:eastAsia="仿宋_GB2312" w:cs="宋体"/>
                <w:color w:val="000000"/>
                <w:sz w:val="21"/>
                <w:szCs w:val="21"/>
                <w:highlight w:val="none"/>
                <w:lang w:eastAsia="zh-CN"/>
              </w:rPr>
              <w:t>.0</w:t>
            </w:r>
            <w:r>
              <w:rPr>
                <w:rFonts w:hint="eastAsia" w:ascii="Arial Narrow" w:hAnsi="Arial Narrow" w:eastAsia="仿宋_GB2312" w:cs="宋体"/>
                <w:color w:val="000000"/>
                <w:sz w:val="21"/>
                <w:szCs w:val="21"/>
                <w:highlight w:val="none"/>
                <w:lang w:val="en-US" w:eastAsia="zh-CN"/>
              </w:rPr>
              <w:t>1</w:t>
            </w:r>
            <w:r>
              <w:rPr>
                <w:rFonts w:hint="eastAsia" w:ascii="Arial Narrow" w:hAnsi="Arial Narrow" w:eastAsia="仿宋_GB2312" w:cs="宋体"/>
                <w:color w:val="000000"/>
                <w:sz w:val="21"/>
                <w:szCs w:val="21"/>
                <w:highlight w:val="none"/>
                <w:lang w:eastAsia="zh-CN"/>
              </w:rPr>
              <w:t>%</w:t>
            </w:r>
          </w:p>
        </w:tc>
        <w:tc>
          <w:tcPr>
            <w:tcW w:w="1562"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251.86</w:t>
            </w:r>
          </w:p>
        </w:tc>
        <w:tc>
          <w:tcPr>
            <w:tcW w:w="1045"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6,532.68</w:t>
            </w:r>
          </w:p>
        </w:tc>
      </w:tr>
      <w:tr>
        <w:trPr>
          <w:trHeight w:val="454" w:hRule="atLeast"/>
        </w:trPr>
        <w:tc>
          <w:tcPr>
            <w:tcW w:w="948" w:type="dxa"/>
            <w:vAlign w:val="center"/>
          </w:tcPr>
          <w:p>
            <w:pPr>
              <w:jc w:val="right"/>
              <w:rPr>
                <w:rFonts w:ascii="仿宋_GB2312" w:hAnsi="宋体" w:eastAsia="仿宋_GB2312" w:cs="宋体"/>
                <w:color w:val="000000"/>
                <w:sz w:val="21"/>
                <w:szCs w:val="21"/>
                <w:highlight w:val="none"/>
                <w:lang w:eastAsia="zh-CN"/>
              </w:rPr>
            </w:pPr>
            <w:r>
              <w:rPr>
                <w:rFonts w:hint="eastAsia" w:ascii="仿宋_GB2312" w:hAnsi="宋体" w:eastAsia="仿宋_GB2312" w:cs="宋体"/>
                <w:color w:val="000000"/>
                <w:sz w:val="21"/>
                <w:szCs w:val="21"/>
                <w:highlight w:val="none"/>
                <w:lang w:eastAsia="zh-CN"/>
              </w:rPr>
              <w:t>合计</w:t>
            </w:r>
          </w:p>
        </w:tc>
        <w:tc>
          <w:tcPr>
            <w:tcW w:w="1338"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 xml:space="preserve"> 6,280.82 </w:t>
            </w:r>
          </w:p>
        </w:tc>
        <w:tc>
          <w:tcPr>
            <w:tcW w:w="1562" w:type="dxa"/>
            <w:vAlign w:val="center"/>
          </w:tcPr>
          <w:p>
            <w:pPr>
              <w:widowControl/>
              <w:jc w:val="right"/>
              <w:textAlignment w:val="center"/>
              <w:rPr>
                <w:rFonts w:hint="default" w:ascii="Arial Narrow" w:hAnsi="Arial Narrow" w:eastAsia="宋体" w:cs="Arial Narrow"/>
                <w:i w:val="0"/>
                <w:iCs w:val="0"/>
                <w:color w:val="000000"/>
                <w:kern w:val="0"/>
                <w:sz w:val="21"/>
                <w:szCs w:val="21"/>
                <w:highlight w:val="none"/>
                <w:u w:val="none"/>
                <w:lang w:val="en-US" w:eastAsia="zh-CN"/>
              </w:rPr>
            </w:pPr>
            <w:r>
              <w:rPr>
                <w:rFonts w:hint="eastAsia" w:ascii="Arial Narrow" w:hAnsi="Arial Narrow" w:eastAsia="仿宋_GB2312" w:cs="宋体"/>
                <w:color w:val="000000"/>
                <w:sz w:val="21"/>
                <w:szCs w:val="21"/>
                <w:highlight w:val="none"/>
                <w:lang w:val="en-US" w:eastAsia="zh-CN"/>
              </w:rPr>
              <w:t xml:space="preserve"> 6,280.82 </w:t>
            </w: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eastAsia="zh-CN"/>
              </w:rPr>
              <w:t>　</w:t>
            </w:r>
          </w:p>
        </w:tc>
        <w:tc>
          <w:tcPr>
            <w:tcW w:w="1562"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4,281.62</w:t>
            </w:r>
          </w:p>
        </w:tc>
        <w:tc>
          <w:tcPr>
            <w:tcW w:w="1045"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10,562.44</w:t>
            </w:r>
          </w:p>
        </w:tc>
      </w:tr>
    </w:tbl>
    <w:p>
      <w:pPr>
        <w:spacing w:line="360" w:lineRule="auto"/>
        <w:ind w:firstLine="480" w:firstLineChars="200"/>
        <w:jc w:val="both"/>
        <w:rPr>
          <w:rFonts w:hint="default"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eastAsia="zh-CN"/>
        </w:rPr>
        <w:t>（</w:t>
      </w:r>
      <w:r>
        <w:rPr>
          <w:rFonts w:hint="eastAsia" w:ascii="Arial Narrow" w:hAnsi="Arial Narrow" w:eastAsia="仿宋_GB2312"/>
          <w:sz w:val="24"/>
          <w:szCs w:val="24"/>
          <w:highlight w:val="none"/>
          <w:lang w:val="en-US" w:eastAsia="zh-CN"/>
        </w:rPr>
        <w:t>2）2019年吉林省棚改专项债券（二期）-2019年吉林省政府专项债券（三期）， 吉林省2018年棚户区改造三期建设项目—四平市调整到本项目债券资金 22.00万元应付本息情况如下：</w:t>
      </w:r>
    </w:p>
    <w:tbl>
      <w:tblPr>
        <w:tblW w:w="8764" w:type="dxa"/>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946"/>
        <w:gridCol w:w="1338"/>
        <w:gridCol w:w="1562"/>
        <w:gridCol w:w="1562"/>
        <w:gridCol w:w="747"/>
        <w:gridCol w:w="1562"/>
        <w:gridCol w:w="1047"/>
      </w:tblGrid>
      <w:tr>
        <w:trPr>
          <w:trHeight w:val="454" w:hRule="atLeast"/>
          <w:tblHeader/>
        </w:trPr>
        <w:tc>
          <w:tcPr>
            <w:tcW w:w="946" w:type="dxa"/>
            <w:vMerge w:val="restart"/>
            <w:vAlign w:val="center"/>
          </w:tcPr>
          <w:p>
            <w:pPr>
              <w:jc w:val="center"/>
              <w:rPr>
                <w:rFonts w:ascii="仿宋_GB2312" w:hAnsi="宋体" w:eastAsia="仿宋_GB2312" w:cs="宋体"/>
                <w:color w:val="000000"/>
                <w:sz w:val="21"/>
                <w:szCs w:val="21"/>
                <w:highlight w:val="none"/>
                <w:lang w:eastAsia="zh-CN"/>
              </w:rPr>
            </w:pPr>
            <w:r>
              <w:rPr>
                <w:rFonts w:hint="eastAsia" w:ascii="仿宋_GB2312" w:hAnsi="宋体" w:eastAsia="仿宋_GB2312" w:cs="宋体"/>
                <w:color w:val="000000"/>
                <w:sz w:val="21"/>
                <w:szCs w:val="21"/>
                <w:highlight w:val="none"/>
                <w:lang w:eastAsia="zh-CN"/>
              </w:rPr>
              <w:t>年度</w:t>
            </w:r>
          </w:p>
        </w:tc>
        <w:tc>
          <w:tcPr>
            <w:tcW w:w="1338" w:type="dxa"/>
            <w:vMerge w:val="restart"/>
            <w:vAlign w:val="center"/>
          </w:tcPr>
          <w:p>
            <w:pPr>
              <w:jc w:val="center"/>
              <w:rPr>
                <w:rFonts w:ascii="仿宋_GB2312" w:hAnsi="宋体" w:eastAsia="仿宋_GB2312" w:cs="宋体"/>
                <w:color w:val="000000"/>
                <w:sz w:val="21"/>
                <w:szCs w:val="21"/>
                <w:highlight w:val="none"/>
                <w:lang w:eastAsia="zh-CN"/>
              </w:rPr>
            </w:pPr>
            <w:r>
              <w:rPr>
                <w:rFonts w:hint="eastAsia" w:ascii="仿宋_GB2312" w:hAnsi="宋体" w:eastAsia="仿宋_GB2312" w:cs="宋体"/>
                <w:color w:val="000000"/>
                <w:sz w:val="21"/>
                <w:szCs w:val="21"/>
                <w:highlight w:val="none"/>
                <w:lang w:eastAsia="zh-CN"/>
              </w:rPr>
              <w:t>　期初本金</w:t>
            </w:r>
          </w:p>
        </w:tc>
        <w:tc>
          <w:tcPr>
            <w:tcW w:w="1562" w:type="dxa"/>
            <w:vMerge w:val="restart"/>
            <w:vAlign w:val="center"/>
          </w:tcPr>
          <w:p>
            <w:pPr>
              <w:jc w:val="center"/>
              <w:rPr>
                <w:rFonts w:ascii="仿宋_GB2312" w:hAnsi="宋体" w:eastAsia="仿宋_GB2312" w:cs="宋体"/>
                <w:color w:val="000000"/>
                <w:sz w:val="21"/>
                <w:szCs w:val="21"/>
                <w:highlight w:val="none"/>
                <w:lang w:eastAsia="zh-CN"/>
              </w:rPr>
            </w:pPr>
            <w:r>
              <w:rPr>
                <w:rFonts w:hint="eastAsia" w:ascii="仿宋_GB2312" w:hAnsi="宋体" w:eastAsia="仿宋_GB2312" w:cs="宋体"/>
                <w:color w:val="000000"/>
                <w:sz w:val="21"/>
                <w:szCs w:val="21"/>
                <w:highlight w:val="none"/>
                <w:lang w:eastAsia="zh-CN"/>
              </w:rPr>
              <w:t>本期增加本金</w:t>
            </w:r>
          </w:p>
        </w:tc>
        <w:tc>
          <w:tcPr>
            <w:tcW w:w="4918" w:type="dxa"/>
            <w:gridSpan w:val="4"/>
            <w:vAlign w:val="center"/>
          </w:tcPr>
          <w:p>
            <w:pPr>
              <w:jc w:val="center"/>
              <w:rPr>
                <w:rFonts w:ascii="仿宋_GB2312" w:hAnsi="宋体" w:eastAsia="仿宋_GB2312" w:cs="宋体"/>
                <w:color w:val="000000"/>
                <w:sz w:val="21"/>
                <w:szCs w:val="21"/>
                <w:highlight w:val="none"/>
                <w:lang w:eastAsia="zh-CN"/>
              </w:rPr>
            </w:pPr>
            <w:r>
              <w:rPr>
                <w:rFonts w:hint="eastAsia" w:ascii="仿宋_GB2312" w:hAnsi="宋体" w:eastAsia="仿宋_GB2312" w:cs="宋体"/>
                <w:color w:val="000000"/>
                <w:sz w:val="21"/>
                <w:szCs w:val="21"/>
                <w:highlight w:val="none"/>
                <w:lang w:eastAsia="zh-CN"/>
              </w:rPr>
              <w:t>债券本息偿付情况</w:t>
            </w:r>
          </w:p>
        </w:tc>
      </w:tr>
      <w:tr>
        <w:trPr>
          <w:trHeight w:val="454" w:hRule="atLeast"/>
          <w:tblHeader/>
        </w:trPr>
        <w:tc>
          <w:tcPr>
            <w:tcW w:w="946" w:type="dxa"/>
            <w:vMerge w:val="continue"/>
            <w:vAlign w:val="center"/>
          </w:tcPr>
          <w:p>
            <w:pPr>
              <w:rPr>
                <w:rFonts w:ascii="仿宋_GB2312" w:hAnsi="宋体" w:eastAsia="仿宋_GB2312" w:cs="宋体"/>
                <w:color w:val="000000"/>
                <w:sz w:val="21"/>
                <w:szCs w:val="21"/>
                <w:highlight w:val="none"/>
                <w:lang w:eastAsia="zh-CN"/>
              </w:rPr>
            </w:pPr>
          </w:p>
        </w:tc>
        <w:tc>
          <w:tcPr>
            <w:tcW w:w="1338" w:type="dxa"/>
            <w:vMerge w:val="continue"/>
            <w:vAlign w:val="center"/>
          </w:tcPr>
          <w:p>
            <w:pPr>
              <w:jc w:val="center"/>
              <w:rPr>
                <w:rFonts w:ascii="仿宋_GB2312" w:hAnsi="宋体" w:eastAsia="仿宋_GB2312" w:cs="宋体"/>
                <w:color w:val="000000"/>
                <w:sz w:val="21"/>
                <w:szCs w:val="21"/>
                <w:highlight w:val="none"/>
                <w:lang w:eastAsia="zh-CN"/>
              </w:rPr>
            </w:pPr>
          </w:p>
        </w:tc>
        <w:tc>
          <w:tcPr>
            <w:tcW w:w="1562" w:type="dxa"/>
            <w:vMerge w:val="continue"/>
            <w:vAlign w:val="center"/>
          </w:tcPr>
          <w:p>
            <w:pPr>
              <w:jc w:val="center"/>
              <w:rPr>
                <w:rFonts w:ascii="仿宋_GB2312" w:hAnsi="宋体" w:eastAsia="仿宋_GB2312" w:cs="宋体"/>
                <w:color w:val="000000"/>
                <w:sz w:val="21"/>
                <w:szCs w:val="21"/>
                <w:highlight w:val="none"/>
                <w:lang w:eastAsia="zh-CN"/>
              </w:rPr>
            </w:pPr>
          </w:p>
        </w:tc>
        <w:tc>
          <w:tcPr>
            <w:tcW w:w="1562" w:type="dxa"/>
            <w:vAlign w:val="center"/>
          </w:tcPr>
          <w:p>
            <w:pPr>
              <w:jc w:val="center"/>
              <w:rPr>
                <w:rFonts w:ascii="仿宋_GB2312" w:hAnsi="宋体" w:eastAsia="仿宋_GB2312" w:cs="宋体"/>
                <w:color w:val="000000"/>
                <w:sz w:val="21"/>
                <w:szCs w:val="21"/>
                <w:highlight w:val="none"/>
                <w:lang w:eastAsia="zh-CN"/>
              </w:rPr>
            </w:pPr>
            <w:r>
              <w:rPr>
                <w:rFonts w:hint="eastAsia" w:ascii="仿宋_GB2312" w:hAnsi="宋体" w:eastAsia="仿宋_GB2312" w:cs="宋体"/>
                <w:color w:val="000000"/>
                <w:sz w:val="21"/>
                <w:szCs w:val="21"/>
                <w:highlight w:val="none"/>
                <w:lang w:eastAsia="zh-CN"/>
              </w:rPr>
              <w:t>本期偿付本金</w:t>
            </w:r>
          </w:p>
        </w:tc>
        <w:tc>
          <w:tcPr>
            <w:tcW w:w="747" w:type="dxa"/>
            <w:vAlign w:val="center"/>
          </w:tcPr>
          <w:p>
            <w:pPr>
              <w:jc w:val="center"/>
              <w:rPr>
                <w:rFonts w:ascii="仿宋_GB2312" w:hAnsi="宋体" w:eastAsia="仿宋_GB2312" w:cs="宋体"/>
                <w:color w:val="000000"/>
                <w:sz w:val="21"/>
                <w:szCs w:val="21"/>
                <w:highlight w:val="none"/>
                <w:lang w:eastAsia="zh-CN"/>
              </w:rPr>
            </w:pPr>
            <w:r>
              <w:rPr>
                <w:rFonts w:hint="eastAsia" w:ascii="仿宋_GB2312" w:hAnsi="宋体" w:eastAsia="仿宋_GB2312" w:cs="宋体"/>
                <w:color w:val="000000"/>
                <w:sz w:val="21"/>
                <w:szCs w:val="21"/>
                <w:highlight w:val="none"/>
                <w:lang w:eastAsia="zh-CN"/>
              </w:rPr>
              <w:t>利率</w:t>
            </w:r>
          </w:p>
        </w:tc>
        <w:tc>
          <w:tcPr>
            <w:tcW w:w="1562" w:type="dxa"/>
            <w:vAlign w:val="center"/>
          </w:tcPr>
          <w:p>
            <w:pPr>
              <w:jc w:val="center"/>
              <w:rPr>
                <w:rFonts w:ascii="仿宋_GB2312" w:hAnsi="宋体" w:eastAsia="仿宋_GB2312" w:cs="宋体"/>
                <w:color w:val="000000"/>
                <w:sz w:val="21"/>
                <w:szCs w:val="21"/>
                <w:highlight w:val="none"/>
                <w:lang w:eastAsia="zh-CN"/>
              </w:rPr>
            </w:pPr>
            <w:r>
              <w:rPr>
                <w:rFonts w:hint="eastAsia" w:ascii="仿宋_GB2312" w:hAnsi="宋体" w:eastAsia="仿宋_GB2312" w:cs="宋体"/>
                <w:color w:val="000000"/>
                <w:sz w:val="21"/>
                <w:szCs w:val="21"/>
                <w:highlight w:val="none"/>
                <w:lang w:eastAsia="zh-CN"/>
              </w:rPr>
              <w:t>本期偿付利息</w:t>
            </w:r>
          </w:p>
        </w:tc>
        <w:tc>
          <w:tcPr>
            <w:tcW w:w="1047" w:type="dxa"/>
            <w:vAlign w:val="center"/>
          </w:tcPr>
          <w:p>
            <w:pPr>
              <w:jc w:val="center"/>
              <w:rPr>
                <w:rFonts w:ascii="仿宋_GB2312" w:hAnsi="宋体" w:eastAsia="仿宋_GB2312" w:cs="宋体"/>
                <w:color w:val="000000"/>
                <w:sz w:val="21"/>
                <w:szCs w:val="21"/>
                <w:highlight w:val="none"/>
                <w:lang w:eastAsia="zh-CN"/>
              </w:rPr>
            </w:pPr>
            <w:r>
              <w:rPr>
                <w:rFonts w:hint="eastAsia" w:ascii="仿宋_GB2312" w:hAnsi="宋体" w:eastAsia="仿宋_GB2312" w:cs="宋体"/>
                <w:color w:val="000000"/>
                <w:sz w:val="21"/>
                <w:szCs w:val="21"/>
                <w:highlight w:val="none"/>
                <w:lang w:eastAsia="zh-CN"/>
              </w:rPr>
              <w:t>小计</w:t>
            </w:r>
          </w:p>
        </w:tc>
      </w:tr>
      <w:tr>
        <w:trPr>
          <w:trHeight w:val="454" w:hRule="atLeast"/>
        </w:trPr>
        <w:tc>
          <w:tcPr>
            <w:tcW w:w="946" w:type="dxa"/>
            <w:vAlign w:val="center"/>
          </w:tcPr>
          <w:p>
            <w:pPr>
              <w:widowControl/>
              <w:jc w:val="center"/>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color w:val="000000"/>
                <w:kern w:val="0"/>
                <w:sz w:val="21"/>
                <w:szCs w:val="21"/>
                <w:highlight w:val="none"/>
                <w:u w:val="none"/>
                <w:lang w:val="en-US" w:eastAsia="zh-CN"/>
              </w:rPr>
              <w:t>2023年</w:t>
            </w:r>
          </w:p>
        </w:tc>
        <w:tc>
          <w:tcPr>
            <w:tcW w:w="1338"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 xml:space="preserve">22.00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3</w:t>
            </w:r>
            <w:r>
              <w:rPr>
                <w:rFonts w:hint="eastAsia" w:ascii="Arial Narrow" w:hAnsi="Arial Narrow" w:eastAsia="仿宋_GB2312" w:cs="宋体"/>
                <w:color w:val="000000"/>
                <w:sz w:val="21"/>
                <w:szCs w:val="21"/>
                <w:highlight w:val="none"/>
                <w:lang w:eastAsia="zh-CN"/>
              </w:rPr>
              <w:t>.</w:t>
            </w:r>
            <w:r>
              <w:rPr>
                <w:rFonts w:hint="eastAsia" w:ascii="Arial Narrow" w:hAnsi="Arial Narrow" w:eastAsia="仿宋_GB2312" w:cs="宋体"/>
                <w:color w:val="000000"/>
                <w:sz w:val="21"/>
                <w:szCs w:val="21"/>
                <w:highlight w:val="none"/>
                <w:lang w:val="en-US" w:eastAsia="zh-CN"/>
              </w:rPr>
              <w:t>8</w:t>
            </w:r>
            <w:r>
              <w:rPr>
                <w:rFonts w:hint="eastAsia" w:ascii="Arial Narrow" w:hAnsi="Arial Narrow" w:eastAsia="仿宋_GB2312" w:cs="宋体"/>
                <w:color w:val="000000"/>
                <w:sz w:val="21"/>
                <w:szCs w:val="21"/>
                <w:highlight w:val="none"/>
                <w:lang w:eastAsia="zh-CN"/>
              </w:rPr>
              <w:t>0%</w:t>
            </w:r>
          </w:p>
        </w:tc>
        <w:tc>
          <w:tcPr>
            <w:tcW w:w="1562"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w:t>
            </w:r>
          </w:p>
        </w:tc>
        <w:tc>
          <w:tcPr>
            <w:tcW w:w="1047"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w:t>
            </w:r>
          </w:p>
        </w:tc>
      </w:tr>
      <w:tr>
        <w:trPr>
          <w:trHeight w:val="454" w:hRule="atLeast"/>
        </w:trPr>
        <w:tc>
          <w:tcPr>
            <w:tcW w:w="946" w:type="dxa"/>
            <w:vAlign w:val="center"/>
          </w:tcPr>
          <w:p>
            <w:pPr>
              <w:widowControl/>
              <w:jc w:val="center"/>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color w:val="000000"/>
                <w:kern w:val="0"/>
                <w:sz w:val="21"/>
                <w:szCs w:val="21"/>
                <w:highlight w:val="none"/>
                <w:u w:val="none"/>
                <w:lang w:val="en-US" w:eastAsia="zh-CN"/>
              </w:rPr>
              <w:t>2024年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22.00</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3</w:t>
            </w:r>
            <w:r>
              <w:rPr>
                <w:rFonts w:hint="eastAsia" w:ascii="Arial Narrow" w:hAnsi="Arial Narrow" w:eastAsia="仿宋_GB2312" w:cs="宋体"/>
                <w:color w:val="000000"/>
                <w:sz w:val="21"/>
                <w:szCs w:val="21"/>
                <w:highlight w:val="none"/>
                <w:lang w:eastAsia="zh-CN"/>
              </w:rPr>
              <w:t>.</w:t>
            </w:r>
            <w:r>
              <w:rPr>
                <w:rFonts w:hint="eastAsia" w:ascii="Arial Narrow" w:hAnsi="Arial Narrow" w:eastAsia="仿宋_GB2312" w:cs="宋体"/>
                <w:color w:val="000000"/>
                <w:sz w:val="21"/>
                <w:szCs w:val="21"/>
                <w:highlight w:val="none"/>
                <w:lang w:val="en-US" w:eastAsia="zh-CN"/>
              </w:rPr>
              <w:t>8</w:t>
            </w:r>
            <w:r>
              <w:rPr>
                <w:rFonts w:hint="eastAsia" w:ascii="Arial Narrow" w:hAnsi="Arial Narrow" w:eastAsia="仿宋_GB2312" w:cs="宋体"/>
                <w:color w:val="000000"/>
                <w:sz w:val="21"/>
                <w:szCs w:val="21"/>
                <w:highlight w:val="none"/>
                <w:lang w:eastAsia="zh-CN"/>
              </w:rPr>
              <w:t>0%</w:t>
            </w:r>
          </w:p>
        </w:tc>
        <w:tc>
          <w:tcPr>
            <w:tcW w:w="1562"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 xml:space="preserve"> -   </w:t>
            </w:r>
          </w:p>
        </w:tc>
        <w:tc>
          <w:tcPr>
            <w:tcW w:w="1047"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 xml:space="preserve"> -   </w:t>
            </w:r>
          </w:p>
        </w:tc>
      </w:tr>
      <w:tr>
        <w:trPr>
          <w:trHeight w:val="454" w:hRule="atLeast"/>
        </w:trPr>
        <w:tc>
          <w:tcPr>
            <w:tcW w:w="946" w:type="dxa"/>
            <w:vAlign w:val="center"/>
          </w:tcPr>
          <w:p>
            <w:pPr>
              <w:widowControl/>
              <w:jc w:val="center"/>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color w:val="000000"/>
                <w:kern w:val="0"/>
                <w:sz w:val="21"/>
                <w:szCs w:val="21"/>
                <w:highlight w:val="none"/>
                <w:u w:val="none"/>
                <w:lang w:val="en-US" w:eastAsia="zh-CN"/>
              </w:rPr>
              <w:t>2025年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22.00</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3</w:t>
            </w:r>
            <w:r>
              <w:rPr>
                <w:rFonts w:hint="eastAsia" w:ascii="Arial Narrow" w:hAnsi="Arial Narrow" w:eastAsia="仿宋_GB2312" w:cs="宋体"/>
                <w:color w:val="000000"/>
                <w:sz w:val="21"/>
                <w:szCs w:val="21"/>
                <w:highlight w:val="none"/>
                <w:lang w:eastAsia="zh-CN"/>
              </w:rPr>
              <w:t>.</w:t>
            </w:r>
            <w:r>
              <w:rPr>
                <w:rFonts w:hint="eastAsia" w:ascii="Arial Narrow" w:hAnsi="Arial Narrow" w:eastAsia="仿宋_GB2312" w:cs="宋体"/>
                <w:color w:val="000000"/>
                <w:sz w:val="21"/>
                <w:szCs w:val="21"/>
                <w:highlight w:val="none"/>
                <w:lang w:val="en-US" w:eastAsia="zh-CN"/>
              </w:rPr>
              <w:t>8</w:t>
            </w:r>
            <w:r>
              <w:rPr>
                <w:rFonts w:hint="eastAsia" w:ascii="Arial Narrow" w:hAnsi="Arial Narrow" w:eastAsia="仿宋_GB2312" w:cs="宋体"/>
                <w:color w:val="000000"/>
                <w:sz w:val="21"/>
                <w:szCs w:val="21"/>
                <w:highlight w:val="none"/>
                <w:lang w:eastAsia="zh-CN"/>
              </w:rPr>
              <w:t>0%</w:t>
            </w:r>
          </w:p>
        </w:tc>
        <w:tc>
          <w:tcPr>
            <w:tcW w:w="1562"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 xml:space="preserve"> 0.84 </w:t>
            </w:r>
          </w:p>
        </w:tc>
        <w:tc>
          <w:tcPr>
            <w:tcW w:w="1047"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 xml:space="preserve"> 0.84 </w:t>
            </w:r>
          </w:p>
        </w:tc>
      </w:tr>
      <w:tr>
        <w:trPr>
          <w:trHeight w:val="454" w:hRule="atLeast"/>
        </w:trPr>
        <w:tc>
          <w:tcPr>
            <w:tcW w:w="946" w:type="dxa"/>
            <w:vAlign w:val="center"/>
          </w:tcPr>
          <w:p>
            <w:pPr>
              <w:widowControl/>
              <w:jc w:val="center"/>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color w:val="000000"/>
                <w:kern w:val="0"/>
                <w:sz w:val="21"/>
                <w:szCs w:val="21"/>
                <w:highlight w:val="none"/>
                <w:u w:val="none"/>
                <w:lang w:val="en-US" w:eastAsia="zh-CN"/>
              </w:rPr>
              <w:t>2026年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22.00</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22.00</w:t>
            </w: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3</w:t>
            </w:r>
            <w:r>
              <w:rPr>
                <w:rFonts w:hint="eastAsia" w:ascii="Arial Narrow" w:hAnsi="Arial Narrow" w:eastAsia="仿宋_GB2312" w:cs="宋体"/>
                <w:color w:val="000000"/>
                <w:sz w:val="21"/>
                <w:szCs w:val="21"/>
                <w:highlight w:val="none"/>
                <w:lang w:eastAsia="zh-CN"/>
              </w:rPr>
              <w:t>.</w:t>
            </w:r>
            <w:r>
              <w:rPr>
                <w:rFonts w:hint="eastAsia" w:ascii="Arial Narrow" w:hAnsi="Arial Narrow" w:eastAsia="仿宋_GB2312" w:cs="宋体"/>
                <w:color w:val="000000"/>
                <w:sz w:val="21"/>
                <w:szCs w:val="21"/>
                <w:highlight w:val="none"/>
                <w:lang w:val="en-US" w:eastAsia="zh-CN"/>
              </w:rPr>
              <w:t>8</w:t>
            </w:r>
            <w:r>
              <w:rPr>
                <w:rFonts w:hint="eastAsia" w:ascii="Arial Narrow" w:hAnsi="Arial Narrow" w:eastAsia="仿宋_GB2312" w:cs="宋体"/>
                <w:color w:val="000000"/>
                <w:sz w:val="21"/>
                <w:szCs w:val="21"/>
                <w:highlight w:val="none"/>
                <w:lang w:eastAsia="zh-CN"/>
              </w:rPr>
              <w:t>0%</w:t>
            </w:r>
          </w:p>
        </w:tc>
        <w:tc>
          <w:tcPr>
            <w:tcW w:w="1562"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 xml:space="preserve"> 0.84 </w:t>
            </w:r>
          </w:p>
        </w:tc>
        <w:tc>
          <w:tcPr>
            <w:tcW w:w="1047"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 xml:space="preserve"> 0.84 </w:t>
            </w:r>
          </w:p>
        </w:tc>
      </w:tr>
      <w:tr>
        <w:trPr>
          <w:trHeight w:val="454" w:hRule="atLeast"/>
        </w:trPr>
        <w:tc>
          <w:tcPr>
            <w:tcW w:w="946" w:type="dxa"/>
            <w:vAlign w:val="center"/>
          </w:tcPr>
          <w:p>
            <w:pPr>
              <w:jc w:val="right"/>
              <w:rPr>
                <w:rFonts w:ascii="仿宋_GB2312" w:hAnsi="宋体" w:eastAsia="仿宋_GB2312" w:cs="宋体"/>
                <w:color w:val="000000"/>
                <w:sz w:val="21"/>
                <w:szCs w:val="21"/>
                <w:highlight w:val="none"/>
                <w:lang w:eastAsia="zh-CN"/>
              </w:rPr>
            </w:pPr>
            <w:r>
              <w:rPr>
                <w:rFonts w:hint="eastAsia" w:ascii="仿宋_GB2312" w:hAnsi="宋体" w:eastAsia="仿宋_GB2312" w:cs="宋体"/>
                <w:color w:val="000000"/>
                <w:sz w:val="21"/>
                <w:szCs w:val="21"/>
                <w:highlight w:val="none"/>
                <w:lang w:eastAsia="zh-CN"/>
              </w:rPr>
              <w:t>合计</w:t>
            </w:r>
          </w:p>
        </w:tc>
        <w:tc>
          <w:tcPr>
            <w:tcW w:w="1338"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22.00</w:t>
            </w:r>
          </w:p>
        </w:tc>
        <w:tc>
          <w:tcPr>
            <w:tcW w:w="1562" w:type="dxa"/>
            <w:vAlign w:val="center"/>
          </w:tcPr>
          <w:p>
            <w:pPr>
              <w:widowControl/>
              <w:jc w:val="right"/>
              <w:textAlignment w:val="center"/>
              <w:rPr>
                <w:rFonts w:hint="default" w:ascii="Arial Narrow" w:hAnsi="Arial Narrow" w:eastAsia="宋体" w:cs="Arial Narrow"/>
                <w:i w:val="0"/>
                <w:iCs w:val="0"/>
                <w:color w:val="000000"/>
                <w:kern w:val="0"/>
                <w:sz w:val="21"/>
                <w:szCs w:val="21"/>
                <w:highlight w:val="none"/>
                <w:u w:val="none"/>
                <w:lang w:val="en-US" w:eastAsia="zh-CN"/>
              </w:rPr>
            </w:pPr>
            <w:r>
              <w:rPr>
                <w:rFonts w:hint="eastAsia" w:ascii="Arial Narrow" w:hAnsi="Arial Narrow" w:eastAsia="仿宋_GB2312" w:cs="宋体"/>
                <w:color w:val="000000"/>
                <w:sz w:val="21"/>
                <w:szCs w:val="21"/>
                <w:highlight w:val="none"/>
                <w:lang w:val="en-US" w:eastAsia="zh-CN"/>
              </w:rPr>
              <w:t>22.00</w:t>
            </w: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eastAsia="zh-CN"/>
              </w:rPr>
              <w:t>　</w:t>
            </w:r>
          </w:p>
        </w:tc>
        <w:tc>
          <w:tcPr>
            <w:tcW w:w="1562"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 xml:space="preserve"> 0.84 </w:t>
            </w:r>
          </w:p>
        </w:tc>
        <w:tc>
          <w:tcPr>
            <w:tcW w:w="1047"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 xml:space="preserve"> 22.84 </w:t>
            </w:r>
          </w:p>
        </w:tc>
      </w:tr>
    </w:tbl>
    <w:p>
      <w:pPr>
        <w:spacing w:line="360" w:lineRule="auto"/>
        <w:ind w:firstLine="480" w:firstLineChars="200"/>
        <w:jc w:val="both"/>
        <w:rPr>
          <w:rFonts w:hint="default"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eastAsia="zh-CN"/>
        </w:rPr>
        <w:t>（</w:t>
      </w:r>
      <w:r>
        <w:rPr>
          <w:rFonts w:hint="eastAsia" w:ascii="Arial Narrow" w:hAnsi="Arial Narrow" w:eastAsia="仿宋_GB2312"/>
          <w:sz w:val="24"/>
          <w:szCs w:val="24"/>
          <w:highlight w:val="none"/>
          <w:lang w:val="en-US" w:eastAsia="zh-CN"/>
        </w:rPr>
        <w:t>3） 2020年吉林省政府专项债券（三十七期）， 四平市第一净水厂部分配套管网及废水处理工程调整到本项目债券资金 333.33万元应付本息情况如下</w:t>
      </w:r>
    </w:p>
    <w:tbl>
      <w:tblPr>
        <w:tblW w:w="8764" w:type="dxa"/>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947"/>
        <w:gridCol w:w="1338"/>
        <w:gridCol w:w="1562"/>
        <w:gridCol w:w="1562"/>
        <w:gridCol w:w="747"/>
        <w:gridCol w:w="1562"/>
        <w:gridCol w:w="1046"/>
      </w:tblGrid>
      <w:tr>
        <w:trPr>
          <w:trHeight w:val="454" w:hRule="atLeast"/>
          <w:tblHeader/>
        </w:trPr>
        <w:tc>
          <w:tcPr>
            <w:tcW w:w="947" w:type="dxa"/>
            <w:vMerge w:val="restart"/>
            <w:vAlign w:val="center"/>
          </w:tcPr>
          <w:p>
            <w:pPr>
              <w:jc w:val="center"/>
              <w:rPr>
                <w:rFonts w:ascii="仿宋_GB2312" w:hAnsi="宋体" w:eastAsia="仿宋_GB2312" w:cs="宋体"/>
                <w:color w:val="000000"/>
                <w:sz w:val="21"/>
                <w:szCs w:val="21"/>
                <w:highlight w:val="none"/>
                <w:lang w:eastAsia="zh-CN"/>
              </w:rPr>
            </w:pPr>
            <w:r>
              <w:rPr>
                <w:rFonts w:hint="eastAsia" w:ascii="仿宋_GB2312" w:hAnsi="宋体" w:eastAsia="仿宋_GB2312" w:cs="宋体"/>
                <w:color w:val="000000"/>
                <w:sz w:val="21"/>
                <w:szCs w:val="21"/>
                <w:highlight w:val="none"/>
                <w:lang w:eastAsia="zh-CN"/>
              </w:rPr>
              <w:t>年度</w:t>
            </w:r>
          </w:p>
        </w:tc>
        <w:tc>
          <w:tcPr>
            <w:tcW w:w="1338" w:type="dxa"/>
            <w:vMerge w:val="restart"/>
            <w:vAlign w:val="center"/>
          </w:tcPr>
          <w:p>
            <w:pPr>
              <w:jc w:val="center"/>
              <w:rPr>
                <w:rFonts w:ascii="仿宋_GB2312" w:hAnsi="宋体" w:eastAsia="仿宋_GB2312" w:cs="宋体"/>
                <w:color w:val="000000"/>
                <w:sz w:val="21"/>
                <w:szCs w:val="21"/>
                <w:highlight w:val="none"/>
                <w:lang w:eastAsia="zh-CN"/>
              </w:rPr>
            </w:pPr>
            <w:r>
              <w:rPr>
                <w:rFonts w:hint="eastAsia" w:ascii="仿宋_GB2312" w:hAnsi="宋体" w:eastAsia="仿宋_GB2312" w:cs="宋体"/>
                <w:color w:val="000000"/>
                <w:sz w:val="21"/>
                <w:szCs w:val="21"/>
                <w:highlight w:val="none"/>
                <w:lang w:eastAsia="zh-CN"/>
              </w:rPr>
              <w:t>　期初本金</w:t>
            </w:r>
          </w:p>
        </w:tc>
        <w:tc>
          <w:tcPr>
            <w:tcW w:w="1562" w:type="dxa"/>
            <w:vMerge w:val="restart"/>
            <w:vAlign w:val="center"/>
          </w:tcPr>
          <w:p>
            <w:pPr>
              <w:jc w:val="center"/>
              <w:rPr>
                <w:rFonts w:ascii="仿宋_GB2312" w:hAnsi="宋体" w:eastAsia="仿宋_GB2312" w:cs="宋体"/>
                <w:color w:val="000000"/>
                <w:sz w:val="21"/>
                <w:szCs w:val="21"/>
                <w:highlight w:val="none"/>
                <w:lang w:eastAsia="zh-CN"/>
              </w:rPr>
            </w:pPr>
            <w:r>
              <w:rPr>
                <w:rFonts w:hint="eastAsia" w:ascii="仿宋_GB2312" w:hAnsi="宋体" w:eastAsia="仿宋_GB2312" w:cs="宋体"/>
                <w:color w:val="000000"/>
                <w:sz w:val="21"/>
                <w:szCs w:val="21"/>
                <w:highlight w:val="none"/>
                <w:lang w:eastAsia="zh-CN"/>
              </w:rPr>
              <w:t>本期增加本金</w:t>
            </w:r>
          </w:p>
        </w:tc>
        <w:tc>
          <w:tcPr>
            <w:tcW w:w="4917" w:type="dxa"/>
            <w:gridSpan w:val="4"/>
            <w:vAlign w:val="center"/>
          </w:tcPr>
          <w:p>
            <w:pPr>
              <w:jc w:val="center"/>
              <w:rPr>
                <w:rFonts w:ascii="仿宋_GB2312" w:hAnsi="宋体" w:eastAsia="仿宋_GB2312" w:cs="宋体"/>
                <w:color w:val="000000"/>
                <w:sz w:val="21"/>
                <w:szCs w:val="21"/>
                <w:highlight w:val="none"/>
                <w:lang w:eastAsia="zh-CN"/>
              </w:rPr>
            </w:pPr>
            <w:r>
              <w:rPr>
                <w:rFonts w:hint="eastAsia" w:ascii="仿宋_GB2312" w:hAnsi="宋体" w:eastAsia="仿宋_GB2312" w:cs="宋体"/>
                <w:color w:val="000000"/>
                <w:sz w:val="21"/>
                <w:szCs w:val="21"/>
                <w:highlight w:val="none"/>
                <w:lang w:eastAsia="zh-CN"/>
              </w:rPr>
              <w:t>债券本息偿付情况</w:t>
            </w:r>
          </w:p>
        </w:tc>
      </w:tr>
      <w:tr>
        <w:trPr>
          <w:trHeight w:val="454" w:hRule="atLeast"/>
          <w:tblHeader/>
        </w:trPr>
        <w:tc>
          <w:tcPr>
            <w:tcW w:w="947" w:type="dxa"/>
            <w:vMerge w:val="continue"/>
            <w:vAlign w:val="center"/>
          </w:tcPr>
          <w:p>
            <w:pPr>
              <w:rPr>
                <w:rFonts w:ascii="仿宋_GB2312" w:hAnsi="宋体" w:eastAsia="仿宋_GB2312" w:cs="宋体"/>
                <w:color w:val="000000"/>
                <w:sz w:val="21"/>
                <w:szCs w:val="21"/>
                <w:highlight w:val="none"/>
                <w:lang w:eastAsia="zh-CN"/>
              </w:rPr>
            </w:pPr>
          </w:p>
        </w:tc>
        <w:tc>
          <w:tcPr>
            <w:tcW w:w="1338" w:type="dxa"/>
            <w:vMerge w:val="continue"/>
            <w:vAlign w:val="center"/>
          </w:tcPr>
          <w:p>
            <w:pPr>
              <w:jc w:val="center"/>
              <w:rPr>
                <w:rFonts w:ascii="仿宋_GB2312" w:hAnsi="宋体" w:eastAsia="仿宋_GB2312" w:cs="宋体"/>
                <w:color w:val="000000"/>
                <w:sz w:val="21"/>
                <w:szCs w:val="21"/>
                <w:highlight w:val="none"/>
                <w:lang w:eastAsia="zh-CN"/>
              </w:rPr>
            </w:pPr>
          </w:p>
        </w:tc>
        <w:tc>
          <w:tcPr>
            <w:tcW w:w="1562" w:type="dxa"/>
            <w:vMerge w:val="continue"/>
            <w:vAlign w:val="center"/>
          </w:tcPr>
          <w:p>
            <w:pPr>
              <w:jc w:val="center"/>
              <w:rPr>
                <w:rFonts w:ascii="仿宋_GB2312" w:hAnsi="宋体" w:eastAsia="仿宋_GB2312" w:cs="宋体"/>
                <w:color w:val="000000"/>
                <w:sz w:val="21"/>
                <w:szCs w:val="21"/>
                <w:highlight w:val="none"/>
                <w:lang w:eastAsia="zh-CN"/>
              </w:rPr>
            </w:pPr>
          </w:p>
        </w:tc>
        <w:tc>
          <w:tcPr>
            <w:tcW w:w="1562" w:type="dxa"/>
            <w:vAlign w:val="center"/>
          </w:tcPr>
          <w:p>
            <w:pPr>
              <w:jc w:val="center"/>
              <w:rPr>
                <w:rFonts w:ascii="仿宋_GB2312" w:hAnsi="宋体" w:eastAsia="仿宋_GB2312" w:cs="宋体"/>
                <w:color w:val="000000"/>
                <w:sz w:val="21"/>
                <w:szCs w:val="21"/>
                <w:highlight w:val="none"/>
                <w:lang w:eastAsia="zh-CN"/>
              </w:rPr>
            </w:pPr>
            <w:r>
              <w:rPr>
                <w:rFonts w:hint="eastAsia" w:ascii="仿宋_GB2312" w:hAnsi="宋体" w:eastAsia="仿宋_GB2312" w:cs="宋体"/>
                <w:color w:val="000000"/>
                <w:sz w:val="21"/>
                <w:szCs w:val="21"/>
                <w:highlight w:val="none"/>
                <w:lang w:eastAsia="zh-CN"/>
              </w:rPr>
              <w:t>本期偿付本金</w:t>
            </w:r>
          </w:p>
        </w:tc>
        <w:tc>
          <w:tcPr>
            <w:tcW w:w="747" w:type="dxa"/>
            <w:vAlign w:val="center"/>
          </w:tcPr>
          <w:p>
            <w:pPr>
              <w:jc w:val="center"/>
              <w:rPr>
                <w:rFonts w:ascii="仿宋_GB2312" w:hAnsi="宋体" w:eastAsia="仿宋_GB2312" w:cs="宋体"/>
                <w:color w:val="000000"/>
                <w:sz w:val="21"/>
                <w:szCs w:val="21"/>
                <w:highlight w:val="none"/>
                <w:lang w:eastAsia="zh-CN"/>
              </w:rPr>
            </w:pPr>
            <w:r>
              <w:rPr>
                <w:rFonts w:hint="eastAsia" w:ascii="仿宋_GB2312" w:hAnsi="宋体" w:eastAsia="仿宋_GB2312" w:cs="宋体"/>
                <w:color w:val="000000"/>
                <w:sz w:val="21"/>
                <w:szCs w:val="21"/>
                <w:highlight w:val="none"/>
                <w:lang w:eastAsia="zh-CN"/>
              </w:rPr>
              <w:t>利率</w:t>
            </w:r>
          </w:p>
        </w:tc>
        <w:tc>
          <w:tcPr>
            <w:tcW w:w="1562" w:type="dxa"/>
            <w:vAlign w:val="center"/>
          </w:tcPr>
          <w:p>
            <w:pPr>
              <w:jc w:val="center"/>
              <w:rPr>
                <w:rFonts w:ascii="仿宋_GB2312" w:hAnsi="宋体" w:eastAsia="仿宋_GB2312" w:cs="宋体"/>
                <w:color w:val="000000"/>
                <w:sz w:val="21"/>
                <w:szCs w:val="21"/>
                <w:highlight w:val="none"/>
                <w:lang w:eastAsia="zh-CN"/>
              </w:rPr>
            </w:pPr>
            <w:r>
              <w:rPr>
                <w:rFonts w:hint="eastAsia" w:ascii="仿宋_GB2312" w:hAnsi="宋体" w:eastAsia="仿宋_GB2312" w:cs="宋体"/>
                <w:color w:val="000000"/>
                <w:sz w:val="21"/>
                <w:szCs w:val="21"/>
                <w:highlight w:val="none"/>
                <w:lang w:eastAsia="zh-CN"/>
              </w:rPr>
              <w:t>本期偿付利息</w:t>
            </w:r>
          </w:p>
        </w:tc>
        <w:tc>
          <w:tcPr>
            <w:tcW w:w="1046" w:type="dxa"/>
            <w:vAlign w:val="center"/>
          </w:tcPr>
          <w:p>
            <w:pPr>
              <w:jc w:val="center"/>
              <w:rPr>
                <w:rFonts w:ascii="仿宋_GB2312" w:hAnsi="宋体" w:eastAsia="仿宋_GB2312" w:cs="宋体"/>
                <w:color w:val="000000"/>
                <w:sz w:val="21"/>
                <w:szCs w:val="21"/>
                <w:highlight w:val="none"/>
                <w:lang w:eastAsia="zh-CN"/>
              </w:rPr>
            </w:pPr>
            <w:r>
              <w:rPr>
                <w:rFonts w:hint="eastAsia" w:ascii="仿宋_GB2312" w:hAnsi="宋体" w:eastAsia="仿宋_GB2312" w:cs="宋体"/>
                <w:color w:val="000000"/>
                <w:sz w:val="21"/>
                <w:szCs w:val="21"/>
                <w:highlight w:val="none"/>
                <w:lang w:eastAsia="zh-CN"/>
              </w:rPr>
              <w:t>小计</w:t>
            </w:r>
          </w:p>
        </w:tc>
      </w:tr>
      <w:tr>
        <w:trPr>
          <w:trHeight w:val="454" w:hRule="atLeast"/>
        </w:trPr>
        <w:tc>
          <w:tcPr>
            <w:tcW w:w="947" w:type="dxa"/>
            <w:vAlign w:val="center"/>
          </w:tcPr>
          <w:p>
            <w:pPr>
              <w:widowControl/>
              <w:jc w:val="center"/>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color w:val="000000"/>
                <w:kern w:val="0"/>
                <w:sz w:val="21"/>
                <w:szCs w:val="21"/>
                <w:highlight w:val="none"/>
                <w:u w:val="none"/>
                <w:lang w:val="en-US" w:eastAsia="zh-CN"/>
              </w:rPr>
              <w:t>2023年</w:t>
            </w:r>
          </w:p>
        </w:tc>
        <w:tc>
          <w:tcPr>
            <w:tcW w:w="1338"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 xml:space="preserve">333.33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3</w:t>
            </w:r>
            <w:r>
              <w:rPr>
                <w:rFonts w:hint="eastAsia" w:ascii="Arial Narrow" w:hAnsi="Arial Narrow" w:eastAsia="仿宋_GB2312" w:cs="宋体"/>
                <w:color w:val="000000"/>
                <w:sz w:val="21"/>
                <w:szCs w:val="21"/>
                <w:highlight w:val="none"/>
                <w:lang w:eastAsia="zh-CN"/>
              </w:rPr>
              <w:t>.</w:t>
            </w:r>
            <w:r>
              <w:rPr>
                <w:rFonts w:hint="eastAsia" w:ascii="Arial Narrow" w:hAnsi="Arial Narrow" w:eastAsia="仿宋_GB2312" w:cs="宋体"/>
                <w:color w:val="000000"/>
                <w:sz w:val="21"/>
                <w:szCs w:val="21"/>
                <w:highlight w:val="none"/>
                <w:lang w:val="en-US" w:eastAsia="zh-CN"/>
              </w:rPr>
              <w:t>89</w:t>
            </w:r>
            <w:r>
              <w:rPr>
                <w:rFonts w:hint="eastAsia" w:ascii="Arial Narrow" w:hAnsi="Arial Narrow" w:eastAsia="仿宋_GB2312" w:cs="宋体"/>
                <w:color w:val="000000"/>
                <w:sz w:val="21"/>
                <w:szCs w:val="21"/>
                <w:highlight w:val="none"/>
                <w:lang w:eastAsia="zh-CN"/>
              </w:rPr>
              <w:t>%</w:t>
            </w:r>
          </w:p>
        </w:tc>
        <w:tc>
          <w:tcPr>
            <w:tcW w:w="1562"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w:t>
            </w:r>
          </w:p>
        </w:tc>
        <w:tc>
          <w:tcPr>
            <w:tcW w:w="1046"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w:t>
            </w:r>
          </w:p>
        </w:tc>
      </w:tr>
      <w:tr>
        <w:trPr>
          <w:trHeight w:val="454" w:hRule="atLeast"/>
        </w:trPr>
        <w:tc>
          <w:tcPr>
            <w:tcW w:w="947" w:type="dxa"/>
            <w:vAlign w:val="center"/>
          </w:tcPr>
          <w:p>
            <w:pPr>
              <w:widowControl/>
              <w:jc w:val="center"/>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color w:val="000000"/>
                <w:kern w:val="0"/>
                <w:sz w:val="21"/>
                <w:szCs w:val="21"/>
                <w:highlight w:val="none"/>
                <w:u w:val="none"/>
                <w:lang w:val="en-US" w:eastAsia="zh-CN"/>
              </w:rPr>
              <w:t>2024年</w:t>
            </w:r>
          </w:p>
        </w:tc>
        <w:tc>
          <w:tcPr>
            <w:tcW w:w="1338"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 xml:space="preserve"> 333.33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3</w:t>
            </w:r>
            <w:r>
              <w:rPr>
                <w:rFonts w:hint="eastAsia" w:ascii="Arial Narrow" w:hAnsi="Arial Narrow" w:eastAsia="仿宋_GB2312" w:cs="宋体"/>
                <w:color w:val="000000"/>
                <w:sz w:val="21"/>
                <w:szCs w:val="21"/>
                <w:highlight w:val="none"/>
                <w:lang w:eastAsia="zh-CN"/>
              </w:rPr>
              <w:t>.</w:t>
            </w:r>
            <w:r>
              <w:rPr>
                <w:rFonts w:hint="eastAsia" w:ascii="Arial Narrow" w:hAnsi="Arial Narrow" w:eastAsia="仿宋_GB2312" w:cs="宋体"/>
                <w:color w:val="000000"/>
                <w:sz w:val="21"/>
                <w:szCs w:val="21"/>
                <w:highlight w:val="none"/>
                <w:lang w:val="en-US" w:eastAsia="zh-CN"/>
              </w:rPr>
              <w:t>89</w:t>
            </w:r>
            <w:r>
              <w:rPr>
                <w:rFonts w:hint="eastAsia" w:ascii="Arial Narrow" w:hAnsi="Arial Narrow" w:eastAsia="仿宋_GB2312" w:cs="宋体"/>
                <w:color w:val="000000"/>
                <w:sz w:val="21"/>
                <w:szCs w:val="21"/>
                <w:highlight w:val="none"/>
                <w:lang w:eastAsia="zh-CN"/>
              </w:rPr>
              <w:t>%</w:t>
            </w:r>
          </w:p>
        </w:tc>
        <w:tc>
          <w:tcPr>
            <w:tcW w:w="1562"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12.97</w:t>
            </w:r>
          </w:p>
        </w:tc>
        <w:tc>
          <w:tcPr>
            <w:tcW w:w="1046"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12.97</w:t>
            </w:r>
          </w:p>
        </w:tc>
      </w:tr>
      <w:tr>
        <w:trPr>
          <w:trHeight w:val="454" w:hRule="atLeast"/>
        </w:trPr>
        <w:tc>
          <w:tcPr>
            <w:tcW w:w="947" w:type="dxa"/>
            <w:vAlign w:val="center"/>
          </w:tcPr>
          <w:p>
            <w:pPr>
              <w:widowControl/>
              <w:jc w:val="center"/>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color w:val="000000"/>
                <w:kern w:val="0"/>
                <w:sz w:val="21"/>
                <w:szCs w:val="21"/>
                <w:highlight w:val="none"/>
                <w:u w:val="none"/>
                <w:lang w:val="en-US" w:eastAsia="zh-CN"/>
              </w:rPr>
              <w:t>2025年</w:t>
            </w:r>
          </w:p>
        </w:tc>
        <w:tc>
          <w:tcPr>
            <w:tcW w:w="1338"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 xml:space="preserve"> 333.33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3</w:t>
            </w:r>
            <w:r>
              <w:rPr>
                <w:rFonts w:hint="eastAsia" w:ascii="Arial Narrow" w:hAnsi="Arial Narrow" w:eastAsia="仿宋_GB2312" w:cs="宋体"/>
                <w:color w:val="000000"/>
                <w:sz w:val="21"/>
                <w:szCs w:val="21"/>
                <w:highlight w:val="none"/>
                <w:lang w:eastAsia="zh-CN"/>
              </w:rPr>
              <w:t>.</w:t>
            </w:r>
            <w:r>
              <w:rPr>
                <w:rFonts w:hint="eastAsia" w:ascii="Arial Narrow" w:hAnsi="Arial Narrow" w:eastAsia="仿宋_GB2312" w:cs="宋体"/>
                <w:color w:val="000000"/>
                <w:sz w:val="21"/>
                <w:szCs w:val="21"/>
                <w:highlight w:val="none"/>
                <w:lang w:val="en-US" w:eastAsia="zh-CN"/>
              </w:rPr>
              <w:t>89</w:t>
            </w:r>
            <w:r>
              <w:rPr>
                <w:rFonts w:hint="eastAsia" w:ascii="Arial Narrow" w:hAnsi="Arial Narrow" w:eastAsia="仿宋_GB2312" w:cs="宋体"/>
                <w:color w:val="000000"/>
                <w:sz w:val="21"/>
                <w:szCs w:val="21"/>
                <w:highlight w:val="none"/>
                <w:lang w:eastAsia="zh-CN"/>
              </w:rPr>
              <w:t>%</w:t>
            </w:r>
          </w:p>
        </w:tc>
        <w:tc>
          <w:tcPr>
            <w:tcW w:w="1562"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12.97</w:t>
            </w:r>
          </w:p>
        </w:tc>
        <w:tc>
          <w:tcPr>
            <w:tcW w:w="1046"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12.97</w:t>
            </w:r>
          </w:p>
        </w:tc>
      </w:tr>
      <w:tr>
        <w:trPr>
          <w:trHeight w:val="454" w:hRule="atLeast"/>
        </w:trPr>
        <w:tc>
          <w:tcPr>
            <w:tcW w:w="947" w:type="dxa"/>
            <w:vAlign w:val="center"/>
          </w:tcPr>
          <w:p>
            <w:pPr>
              <w:widowControl/>
              <w:jc w:val="center"/>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color w:val="000000"/>
                <w:kern w:val="0"/>
                <w:sz w:val="21"/>
                <w:szCs w:val="21"/>
                <w:highlight w:val="none"/>
                <w:u w:val="none"/>
                <w:lang w:val="en-US" w:eastAsia="zh-CN"/>
              </w:rPr>
              <w:t>2026年</w:t>
            </w:r>
          </w:p>
        </w:tc>
        <w:tc>
          <w:tcPr>
            <w:tcW w:w="1338"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 xml:space="preserve"> 333.33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3</w:t>
            </w:r>
            <w:r>
              <w:rPr>
                <w:rFonts w:hint="eastAsia" w:ascii="Arial Narrow" w:hAnsi="Arial Narrow" w:eastAsia="仿宋_GB2312" w:cs="宋体"/>
                <w:color w:val="000000"/>
                <w:sz w:val="21"/>
                <w:szCs w:val="21"/>
                <w:highlight w:val="none"/>
                <w:lang w:eastAsia="zh-CN"/>
              </w:rPr>
              <w:t>.</w:t>
            </w:r>
            <w:r>
              <w:rPr>
                <w:rFonts w:hint="eastAsia" w:ascii="Arial Narrow" w:hAnsi="Arial Narrow" w:eastAsia="仿宋_GB2312" w:cs="宋体"/>
                <w:color w:val="000000"/>
                <w:sz w:val="21"/>
                <w:szCs w:val="21"/>
                <w:highlight w:val="none"/>
                <w:lang w:val="en-US" w:eastAsia="zh-CN"/>
              </w:rPr>
              <w:t>89</w:t>
            </w:r>
            <w:r>
              <w:rPr>
                <w:rFonts w:hint="eastAsia" w:ascii="Arial Narrow" w:hAnsi="Arial Narrow" w:eastAsia="仿宋_GB2312" w:cs="宋体"/>
                <w:color w:val="000000"/>
                <w:sz w:val="21"/>
                <w:szCs w:val="21"/>
                <w:highlight w:val="none"/>
                <w:lang w:eastAsia="zh-CN"/>
              </w:rPr>
              <w:t>%</w:t>
            </w:r>
          </w:p>
        </w:tc>
        <w:tc>
          <w:tcPr>
            <w:tcW w:w="1562"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12.97</w:t>
            </w:r>
          </w:p>
        </w:tc>
        <w:tc>
          <w:tcPr>
            <w:tcW w:w="1046"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12.97</w:t>
            </w:r>
          </w:p>
        </w:tc>
      </w:tr>
      <w:tr>
        <w:trPr>
          <w:trHeight w:val="454" w:hRule="atLeast"/>
        </w:trPr>
        <w:tc>
          <w:tcPr>
            <w:tcW w:w="947" w:type="dxa"/>
            <w:vAlign w:val="center"/>
          </w:tcPr>
          <w:p>
            <w:pPr>
              <w:widowControl/>
              <w:jc w:val="center"/>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color w:val="000000"/>
                <w:kern w:val="0"/>
                <w:sz w:val="21"/>
                <w:szCs w:val="21"/>
                <w:highlight w:val="none"/>
                <w:u w:val="none"/>
                <w:lang w:val="en-US" w:eastAsia="zh-CN"/>
              </w:rPr>
              <w:t>2027年</w:t>
            </w:r>
          </w:p>
        </w:tc>
        <w:tc>
          <w:tcPr>
            <w:tcW w:w="1338"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 xml:space="preserve"> 333.33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3</w:t>
            </w:r>
            <w:r>
              <w:rPr>
                <w:rFonts w:hint="eastAsia" w:ascii="Arial Narrow" w:hAnsi="Arial Narrow" w:eastAsia="仿宋_GB2312" w:cs="宋体"/>
                <w:color w:val="000000"/>
                <w:sz w:val="21"/>
                <w:szCs w:val="21"/>
                <w:highlight w:val="none"/>
                <w:lang w:eastAsia="zh-CN"/>
              </w:rPr>
              <w:t>.</w:t>
            </w:r>
            <w:r>
              <w:rPr>
                <w:rFonts w:hint="eastAsia" w:ascii="Arial Narrow" w:hAnsi="Arial Narrow" w:eastAsia="仿宋_GB2312" w:cs="宋体"/>
                <w:color w:val="000000"/>
                <w:sz w:val="21"/>
                <w:szCs w:val="21"/>
                <w:highlight w:val="none"/>
                <w:lang w:val="en-US" w:eastAsia="zh-CN"/>
              </w:rPr>
              <w:t>89</w:t>
            </w:r>
            <w:r>
              <w:rPr>
                <w:rFonts w:hint="eastAsia" w:ascii="Arial Narrow" w:hAnsi="Arial Narrow" w:eastAsia="仿宋_GB2312" w:cs="宋体"/>
                <w:color w:val="000000"/>
                <w:sz w:val="21"/>
                <w:szCs w:val="21"/>
                <w:highlight w:val="none"/>
                <w:lang w:eastAsia="zh-CN"/>
              </w:rPr>
              <w:t>%</w:t>
            </w:r>
          </w:p>
        </w:tc>
        <w:tc>
          <w:tcPr>
            <w:tcW w:w="1562"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12.97</w:t>
            </w:r>
          </w:p>
        </w:tc>
        <w:tc>
          <w:tcPr>
            <w:tcW w:w="1046"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12.97</w:t>
            </w:r>
          </w:p>
        </w:tc>
      </w:tr>
      <w:tr>
        <w:trPr>
          <w:trHeight w:val="454" w:hRule="atLeast"/>
        </w:trPr>
        <w:tc>
          <w:tcPr>
            <w:tcW w:w="947" w:type="dxa"/>
            <w:vAlign w:val="center"/>
          </w:tcPr>
          <w:p>
            <w:pPr>
              <w:widowControl/>
              <w:jc w:val="center"/>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color w:val="000000"/>
                <w:kern w:val="0"/>
                <w:sz w:val="21"/>
                <w:szCs w:val="21"/>
                <w:highlight w:val="none"/>
                <w:u w:val="none"/>
                <w:lang w:val="en-US" w:eastAsia="zh-CN"/>
              </w:rPr>
              <w:t>2028年</w:t>
            </w:r>
          </w:p>
        </w:tc>
        <w:tc>
          <w:tcPr>
            <w:tcW w:w="1338"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 xml:space="preserve"> 333.33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3</w:t>
            </w:r>
            <w:r>
              <w:rPr>
                <w:rFonts w:hint="eastAsia" w:ascii="Arial Narrow" w:hAnsi="Arial Narrow" w:eastAsia="仿宋_GB2312" w:cs="宋体"/>
                <w:color w:val="000000"/>
                <w:sz w:val="21"/>
                <w:szCs w:val="21"/>
                <w:highlight w:val="none"/>
                <w:lang w:eastAsia="zh-CN"/>
              </w:rPr>
              <w:t>.</w:t>
            </w:r>
            <w:r>
              <w:rPr>
                <w:rFonts w:hint="eastAsia" w:ascii="Arial Narrow" w:hAnsi="Arial Narrow" w:eastAsia="仿宋_GB2312" w:cs="宋体"/>
                <w:color w:val="000000"/>
                <w:sz w:val="21"/>
                <w:szCs w:val="21"/>
                <w:highlight w:val="none"/>
                <w:lang w:val="en-US" w:eastAsia="zh-CN"/>
              </w:rPr>
              <w:t>89</w:t>
            </w:r>
            <w:r>
              <w:rPr>
                <w:rFonts w:hint="eastAsia" w:ascii="Arial Narrow" w:hAnsi="Arial Narrow" w:eastAsia="仿宋_GB2312" w:cs="宋体"/>
                <w:color w:val="000000"/>
                <w:sz w:val="21"/>
                <w:szCs w:val="21"/>
                <w:highlight w:val="none"/>
                <w:lang w:eastAsia="zh-CN"/>
              </w:rPr>
              <w:t>%</w:t>
            </w:r>
          </w:p>
        </w:tc>
        <w:tc>
          <w:tcPr>
            <w:tcW w:w="1562"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12.97</w:t>
            </w:r>
          </w:p>
        </w:tc>
        <w:tc>
          <w:tcPr>
            <w:tcW w:w="1046"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12.97</w:t>
            </w:r>
          </w:p>
        </w:tc>
      </w:tr>
      <w:tr>
        <w:trPr>
          <w:trHeight w:val="454" w:hRule="atLeast"/>
        </w:trPr>
        <w:tc>
          <w:tcPr>
            <w:tcW w:w="947" w:type="dxa"/>
            <w:vAlign w:val="center"/>
          </w:tcPr>
          <w:p>
            <w:pPr>
              <w:widowControl/>
              <w:jc w:val="center"/>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color w:val="000000"/>
                <w:kern w:val="0"/>
                <w:sz w:val="21"/>
                <w:szCs w:val="21"/>
                <w:highlight w:val="none"/>
                <w:u w:val="none"/>
                <w:lang w:val="en-US" w:eastAsia="zh-CN"/>
              </w:rPr>
              <w:t>2029年</w:t>
            </w:r>
          </w:p>
        </w:tc>
        <w:tc>
          <w:tcPr>
            <w:tcW w:w="1338"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 xml:space="preserve"> 333.33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3</w:t>
            </w:r>
            <w:r>
              <w:rPr>
                <w:rFonts w:hint="eastAsia" w:ascii="Arial Narrow" w:hAnsi="Arial Narrow" w:eastAsia="仿宋_GB2312" w:cs="宋体"/>
                <w:color w:val="000000"/>
                <w:sz w:val="21"/>
                <w:szCs w:val="21"/>
                <w:highlight w:val="none"/>
                <w:lang w:eastAsia="zh-CN"/>
              </w:rPr>
              <w:t>.</w:t>
            </w:r>
            <w:r>
              <w:rPr>
                <w:rFonts w:hint="eastAsia" w:ascii="Arial Narrow" w:hAnsi="Arial Narrow" w:eastAsia="仿宋_GB2312" w:cs="宋体"/>
                <w:color w:val="000000"/>
                <w:sz w:val="21"/>
                <w:szCs w:val="21"/>
                <w:highlight w:val="none"/>
                <w:lang w:val="en-US" w:eastAsia="zh-CN"/>
              </w:rPr>
              <w:t>89</w:t>
            </w:r>
            <w:r>
              <w:rPr>
                <w:rFonts w:hint="eastAsia" w:ascii="Arial Narrow" w:hAnsi="Arial Narrow" w:eastAsia="仿宋_GB2312" w:cs="宋体"/>
                <w:color w:val="000000"/>
                <w:sz w:val="21"/>
                <w:szCs w:val="21"/>
                <w:highlight w:val="none"/>
                <w:lang w:eastAsia="zh-CN"/>
              </w:rPr>
              <w:t>%</w:t>
            </w:r>
          </w:p>
        </w:tc>
        <w:tc>
          <w:tcPr>
            <w:tcW w:w="1562"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12.97</w:t>
            </w:r>
          </w:p>
        </w:tc>
        <w:tc>
          <w:tcPr>
            <w:tcW w:w="1046"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12.97</w:t>
            </w:r>
          </w:p>
        </w:tc>
      </w:tr>
      <w:tr>
        <w:trPr>
          <w:trHeight w:val="454" w:hRule="atLeast"/>
        </w:trPr>
        <w:tc>
          <w:tcPr>
            <w:tcW w:w="947" w:type="dxa"/>
            <w:vAlign w:val="center"/>
          </w:tcPr>
          <w:p>
            <w:pPr>
              <w:widowControl/>
              <w:jc w:val="center"/>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color w:val="000000"/>
                <w:kern w:val="0"/>
                <w:sz w:val="21"/>
                <w:szCs w:val="21"/>
                <w:highlight w:val="none"/>
                <w:u w:val="none"/>
                <w:lang w:val="en-US" w:eastAsia="zh-CN"/>
              </w:rPr>
              <w:t>2030年</w:t>
            </w:r>
          </w:p>
        </w:tc>
        <w:tc>
          <w:tcPr>
            <w:tcW w:w="1338"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 xml:space="preserve"> 333.33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3</w:t>
            </w:r>
            <w:r>
              <w:rPr>
                <w:rFonts w:hint="eastAsia" w:ascii="Arial Narrow" w:hAnsi="Arial Narrow" w:eastAsia="仿宋_GB2312" w:cs="宋体"/>
                <w:color w:val="000000"/>
                <w:sz w:val="21"/>
                <w:szCs w:val="21"/>
                <w:highlight w:val="none"/>
                <w:lang w:eastAsia="zh-CN"/>
              </w:rPr>
              <w:t>.</w:t>
            </w:r>
            <w:r>
              <w:rPr>
                <w:rFonts w:hint="eastAsia" w:ascii="Arial Narrow" w:hAnsi="Arial Narrow" w:eastAsia="仿宋_GB2312" w:cs="宋体"/>
                <w:color w:val="000000"/>
                <w:sz w:val="21"/>
                <w:szCs w:val="21"/>
                <w:highlight w:val="none"/>
                <w:lang w:val="en-US" w:eastAsia="zh-CN"/>
              </w:rPr>
              <w:t>89</w:t>
            </w:r>
            <w:r>
              <w:rPr>
                <w:rFonts w:hint="eastAsia" w:ascii="Arial Narrow" w:hAnsi="Arial Narrow" w:eastAsia="仿宋_GB2312" w:cs="宋体"/>
                <w:color w:val="000000"/>
                <w:sz w:val="21"/>
                <w:szCs w:val="21"/>
                <w:highlight w:val="none"/>
                <w:lang w:eastAsia="zh-CN"/>
              </w:rPr>
              <w:t>%</w:t>
            </w:r>
          </w:p>
        </w:tc>
        <w:tc>
          <w:tcPr>
            <w:tcW w:w="1562"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12.97</w:t>
            </w:r>
          </w:p>
        </w:tc>
        <w:tc>
          <w:tcPr>
            <w:tcW w:w="1046"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12.97</w:t>
            </w:r>
          </w:p>
        </w:tc>
      </w:tr>
      <w:tr>
        <w:trPr>
          <w:trHeight w:val="454" w:hRule="atLeast"/>
        </w:trPr>
        <w:tc>
          <w:tcPr>
            <w:tcW w:w="947" w:type="dxa"/>
            <w:vAlign w:val="center"/>
          </w:tcPr>
          <w:p>
            <w:pPr>
              <w:widowControl/>
              <w:jc w:val="center"/>
              <w:textAlignment w:val="center"/>
              <w:rPr>
                <w:rFonts w:hint="default" w:ascii="Arial Narrow" w:hAnsi="Arial Narrow" w:eastAsia="宋体" w:cs="Arial Narrow"/>
                <w:i w:val="0"/>
                <w:color w:val="000000"/>
                <w:kern w:val="0"/>
                <w:sz w:val="21"/>
                <w:szCs w:val="21"/>
                <w:highlight w:val="none"/>
                <w:u w:val="none"/>
                <w:lang w:val="en-US" w:eastAsia="zh-CN"/>
              </w:rPr>
            </w:pPr>
            <w:r>
              <w:rPr>
                <w:rFonts w:hint="default" w:ascii="Arial Narrow" w:hAnsi="Arial Narrow" w:eastAsia="宋体" w:cs="Arial Narrow"/>
                <w:i w:val="0"/>
                <w:color w:val="000000"/>
                <w:kern w:val="0"/>
                <w:sz w:val="21"/>
                <w:szCs w:val="21"/>
                <w:highlight w:val="none"/>
                <w:u w:val="none"/>
                <w:lang w:val="en-US" w:eastAsia="zh-CN"/>
              </w:rPr>
              <w:t>2031年</w:t>
            </w:r>
          </w:p>
        </w:tc>
        <w:tc>
          <w:tcPr>
            <w:tcW w:w="1338" w:type="dxa"/>
            <w:vAlign w:val="center"/>
          </w:tcPr>
          <w:p>
            <w:pPr>
              <w:jc w:val="right"/>
              <w:rPr>
                <w:rFonts w:hint="eastAsia"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 xml:space="preserve"> 333.33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hint="eastAsia" w:ascii="Arial Narrow" w:hAnsi="Arial Narrow" w:eastAsia="仿宋_GB2312" w:cs="宋体"/>
                <w:color w:val="000000"/>
                <w:sz w:val="21"/>
                <w:szCs w:val="21"/>
                <w:highlight w:val="none"/>
                <w:lang w:val="en-US" w:eastAsia="zh-CN"/>
              </w:rPr>
            </w:pPr>
          </w:p>
        </w:tc>
        <w:tc>
          <w:tcPr>
            <w:tcW w:w="747" w:type="dxa"/>
            <w:vAlign w:val="center"/>
          </w:tcPr>
          <w:p>
            <w:pPr>
              <w:jc w:val="right"/>
              <w:rPr>
                <w:rFonts w:hint="eastAsia"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3</w:t>
            </w:r>
            <w:r>
              <w:rPr>
                <w:rFonts w:hint="eastAsia" w:ascii="Arial Narrow" w:hAnsi="Arial Narrow" w:eastAsia="仿宋_GB2312" w:cs="宋体"/>
                <w:color w:val="000000"/>
                <w:sz w:val="21"/>
                <w:szCs w:val="21"/>
                <w:highlight w:val="none"/>
                <w:lang w:eastAsia="zh-CN"/>
              </w:rPr>
              <w:t>.</w:t>
            </w:r>
            <w:r>
              <w:rPr>
                <w:rFonts w:hint="eastAsia" w:ascii="Arial Narrow" w:hAnsi="Arial Narrow" w:eastAsia="仿宋_GB2312" w:cs="宋体"/>
                <w:color w:val="000000"/>
                <w:sz w:val="21"/>
                <w:szCs w:val="21"/>
                <w:highlight w:val="none"/>
                <w:lang w:val="en-US" w:eastAsia="zh-CN"/>
              </w:rPr>
              <w:t>89</w:t>
            </w:r>
            <w:r>
              <w:rPr>
                <w:rFonts w:hint="eastAsia" w:ascii="Arial Narrow" w:hAnsi="Arial Narrow" w:eastAsia="仿宋_GB2312" w:cs="宋体"/>
                <w:color w:val="000000"/>
                <w:sz w:val="21"/>
                <w:szCs w:val="21"/>
                <w:highlight w:val="none"/>
                <w:lang w:eastAsia="zh-CN"/>
              </w:rPr>
              <w:t>%</w:t>
            </w:r>
          </w:p>
        </w:tc>
        <w:tc>
          <w:tcPr>
            <w:tcW w:w="1562" w:type="dxa"/>
            <w:vAlign w:val="center"/>
          </w:tcPr>
          <w:p>
            <w:pPr>
              <w:widowControl/>
              <w:jc w:val="right"/>
              <w:textAlignment w:val="center"/>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12.97</w:t>
            </w:r>
          </w:p>
        </w:tc>
        <w:tc>
          <w:tcPr>
            <w:tcW w:w="1046" w:type="dxa"/>
            <w:vAlign w:val="center"/>
          </w:tcPr>
          <w:p>
            <w:pPr>
              <w:widowControl/>
              <w:jc w:val="right"/>
              <w:textAlignment w:val="center"/>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12.97</w:t>
            </w:r>
          </w:p>
        </w:tc>
      </w:tr>
      <w:tr>
        <w:trPr>
          <w:trHeight w:val="454" w:hRule="atLeast"/>
        </w:trPr>
        <w:tc>
          <w:tcPr>
            <w:tcW w:w="947" w:type="dxa"/>
            <w:vAlign w:val="center"/>
          </w:tcPr>
          <w:p>
            <w:pPr>
              <w:widowControl/>
              <w:jc w:val="center"/>
              <w:textAlignment w:val="center"/>
              <w:rPr>
                <w:rFonts w:hint="default" w:ascii="Arial Narrow" w:hAnsi="Arial Narrow" w:eastAsia="宋体" w:cs="Arial Narrow"/>
                <w:i w:val="0"/>
                <w:color w:val="000000"/>
                <w:kern w:val="0"/>
                <w:sz w:val="21"/>
                <w:szCs w:val="21"/>
                <w:highlight w:val="none"/>
                <w:u w:val="none"/>
                <w:lang w:val="en-US" w:eastAsia="zh-CN"/>
              </w:rPr>
            </w:pPr>
            <w:r>
              <w:rPr>
                <w:rFonts w:hint="default" w:ascii="Arial Narrow" w:hAnsi="Arial Narrow" w:eastAsia="宋体" w:cs="Arial Narrow"/>
                <w:i w:val="0"/>
                <w:color w:val="000000"/>
                <w:kern w:val="0"/>
                <w:sz w:val="21"/>
                <w:szCs w:val="21"/>
                <w:highlight w:val="none"/>
                <w:u w:val="none"/>
                <w:lang w:val="en-US" w:eastAsia="zh-CN"/>
              </w:rPr>
              <w:t>2032年</w:t>
            </w:r>
          </w:p>
        </w:tc>
        <w:tc>
          <w:tcPr>
            <w:tcW w:w="1338" w:type="dxa"/>
            <w:vAlign w:val="center"/>
          </w:tcPr>
          <w:p>
            <w:pPr>
              <w:jc w:val="right"/>
              <w:rPr>
                <w:rFonts w:hint="eastAsia"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 xml:space="preserve"> 333.33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hint="eastAsia" w:ascii="Arial Narrow" w:hAnsi="Arial Narrow" w:eastAsia="仿宋_GB2312" w:cs="宋体"/>
                <w:color w:val="000000"/>
                <w:sz w:val="21"/>
                <w:szCs w:val="21"/>
                <w:highlight w:val="none"/>
                <w:lang w:val="en-US" w:eastAsia="zh-CN"/>
              </w:rPr>
            </w:pPr>
          </w:p>
        </w:tc>
        <w:tc>
          <w:tcPr>
            <w:tcW w:w="747" w:type="dxa"/>
            <w:vAlign w:val="center"/>
          </w:tcPr>
          <w:p>
            <w:pPr>
              <w:jc w:val="right"/>
              <w:rPr>
                <w:rFonts w:hint="eastAsia"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3</w:t>
            </w:r>
            <w:r>
              <w:rPr>
                <w:rFonts w:hint="eastAsia" w:ascii="Arial Narrow" w:hAnsi="Arial Narrow" w:eastAsia="仿宋_GB2312" w:cs="宋体"/>
                <w:color w:val="000000"/>
                <w:sz w:val="21"/>
                <w:szCs w:val="21"/>
                <w:highlight w:val="none"/>
                <w:lang w:eastAsia="zh-CN"/>
              </w:rPr>
              <w:t>.</w:t>
            </w:r>
            <w:r>
              <w:rPr>
                <w:rFonts w:hint="eastAsia" w:ascii="Arial Narrow" w:hAnsi="Arial Narrow" w:eastAsia="仿宋_GB2312" w:cs="宋体"/>
                <w:color w:val="000000"/>
                <w:sz w:val="21"/>
                <w:szCs w:val="21"/>
                <w:highlight w:val="none"/>
                <w:lang w:val="en-US" w:eastAsia="zh-CN"/>
              </w:rPr>
              <w:t>89</w:t>
            </w:r>
            <w:r>
              <w:rPr>
                <w:rFonts w:hint="eastAsia" w:ascii="Arial Narrow" w:hAnsi="Arial Narrow" w:eastAsia="仿宋_GB2312" w:cs="宋体"/>
                <w:color w:val="000000"/>
                <w:sz w:val="21"/>
                <w:szCs w:val="21"/>
                <w:highlight w:val="none"/>
                <w:lang w:eastAsia="zh-CN"/>
              </w:rPr>
              <w:t>%</w:t>
            </w:r>
          </w:p>
        </w:tc>
        <w:tc>
          <w:tcPr>
            <w:tcW w:w="1562" w:type="dxa"/>
            <w:vAlign w:val="center"/>
          </w:tcPr>
          <w:p>
            <w:pPr>
              <w:widowControl/>
              <w:jc w:val="right"/>
              <w:textAlignment w:val="center"/>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12.97</w:t>
            </w:r>
          </w:p>
        </w:tc>
        <w:tc>
          <w:tcPr>
            <w:tcW w:w="1046" w:type="dxa"/>
            <w:vAlign w:val="center"/>
          </w:tcPr>
          <w:p>
            <w:pPr>
              <w:widowControl/>
              <w:jc w:val="right"/>
              <w:textAlignment w:val="center"/>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12.97</w:t>
            </w:r>
          </w:p>
        </w:tc>
      </w:tr>
      <w:tr>
        <w:trPr>
          <w:trHeight w:val="454" w:hRule="atLeast"/>
        </w:trPr>
        <w:tc>
          <w:tcPr>
            <w:tcW w:w="947" w:type="dxa"/>
            <w:vAlign w:val="center"/>
          </w:tcPr>
          <w:p>
            <w:pPr>
              <w:widowControl/>
              <w:jc w:val="center"/>
              <w:textAlignment w:val="center"/>
              <w:rPr>
                <w:rFonts w:hint="default" w:ascii="Arial Narrow" w:hAnsi="Arial Narrow" w:eastAsia="宋体" w:cs="Arial Narrow"/>
                <w:i w:val="0"/>
                <w:color w:val="000000"/>
                <w:kern w:val="0"/>
                <w:sz w:val="21"/>
                <w:szCs w:val="21"/>
                <w:highlight w:val="none"/>
                <w:u w:val="none"/>
                <w:lang w:val="en-US" w:eastAsia="zh-CN"/>
              </w:rPr>
            </w:pPr>
            <w:r>
              <w:rPr>
                <w:rFonts w:hint="default" w:ascii="Arial Narrow" w:hAnsi="Arial Narrow" w:eastAsia="宋体" w:cs="Arial Narrow"/>
                <w:i w:val="0"/>
                <w:color w:val="000000"/>
                <w:kern w:val="0"/>
                <w:sz w:val="21"/>
                <w:szCs w:val="21"/>
                <w:highlight w:val="none"/>
                <w:u w:val="none"/>
                <w:lang w:val="en-US" w:eastAsia="zh-CN"/>
              </w:rPr>
              <w:t>2033年</w:t>
            </w:r>
          </w:p>
        </w:tc>
        <w:tc>
          <w:tcPr>
            <w:tcW w:w="1338" w:type="dxa"/>
            <w:vAlign w:val="center"/>
          </w:tcPr>
          <w:p>
            <w:pPr>
              <w:jc w:val="right"/>
              <w:rPr>
                <w:rFonts w:hint="eastAsia"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 xml:space="preserve"> 333.33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hint="eastAsia" w:ascii="Arial Narrow" w:hAnsi="Arial Narrow" w:eastAsia="仿宋_GB2312" w:cs="宋体"/>
                <w:color w:val="000000"/>
                <w:sz w:val="21"/>
                <w:szCs w:val="21"/>
                <w:highlight w:val="none"/>
                <w:lang w:val="en-US" w:eastAsia="zh-CN"/>
              </w:rPr>
            </w:pPr>
          </w:p>
        </w:tc>
        <w:tc>
          <w:tcPr>
            <w:tcW w:w="747" w:type="dxa"/>
            <w:vAlign w:val="center"/>
          </w:tcPr>
          <w:p>
            <w:pPr>
              <w:jc w:val="right"/>
              <w:rPr>
                <w:rFonts w:hint="eastAsia"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3</w:t>
            </w:r>
            <w:r>
              <w:rPr>
                <w:rFonts w:hint="eastAsia" w:ascii="Arial Narrow" w:hAnsi="Arial Narrow" w:eastAsia="仿宋_GB2312" w:cs="宋体"/>
                <w:color w:val="000000"/>
                <w:sz w:val="21"/>
                <w:szCs w:val="21"/>
                <w:highlight w:val="none"/>
                <w:lang w:eastAsia="zh-CN"/>
              </w:rPr>
              <w:t>.</w:t>
            </w:r>
            <w:r>
              <w:rPr>
                <w:rFonts w:hint="eastAsia" w:ascii="Arial Narrow" w:hAnsi="Arial Narrow" w:eastAsia="仿宋_GB2312" w:cs="宋体"/>
                <w:color w:val="000000"/>
                <w:sz w:val="21"/>
                <w:szCs w:val="21"/>
                <w:highlight w:val="none"/>
                <w:lang w:val="en-US" w:eastAsia="zh-CN"/>
              </w:rPr>
              <w:t>89</w:t>
            </w:r>
            <w:r>
              <w:rPr>
                <w:rFonts w:hint="eastAsia" w:ascii="Arial Narrow" w:hAnsi="Arial Narrow" w:eastAsia="仿宋_GB2312" w:cs="宋体"/>
                <w:color w:val="000000"/>
                <w:sz w:val="21"/>
                <w:szCs w:val="21"/>
                <w:highlight w:val="none"/>
                <w:lang w:eastAsia="zh-CN"/>
              </w:rPr>
              <w:t>%</w:t>
            </w:r>
          </w:p>
        </w:tc>
        <w:tc>
          <w:tcPr>
            <w:tcW w:w="1562" w:type="dxa"/>
            <w:vAlign w:val="center"/>
          </w:tcPr>
          <w:p>
            <w:pPr>
              <w:widowControl/>
              <w:jc w:val="right"/>
              <w:textAlignment w:val="center"/>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12.97</w:t>
            </w:r>
          </w:p>
        </w:tc>
        <w:tc>
          <w:tcPr>
            <w:tcW w:w="1046" w:type="dxa"/>
            <w:vAlign w:val="center"/>
          </w:tcPr>
          <w:p>
            <w:pPr>
              <w:widowControl/>
              <w:jc w:val="right"/>
              <w:textAlignment w:val="center"/>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12.97</w:t>
            </w:r>
          </w:p>
        </w:tc>
      </w:tr>
      <w:tr>
        <w:trPr>
          <w:trHeight w:val="454" w:hRule="atLeast"/>
        </w:trPr>
        <w:tc>
          <w:tcPr>
            <w:tcW w:w="947" w:type="dxa"/>
            <w:vAlign w:val="center"/>
          </w:tcPr>
          <w:p>
            <w:pPr>
              <w:widowControl/>
              <w:jc w:val="center"/>
              <w:textAlignment w:val="center"/>
              <w:rPr>
                <w:rFonts w:hint="default" w:ascii="Arial Narrow" w:hAnsi="Arial Narrow" w:eastAsia="宋体" w:cs="Arial Narrow"/>
                <w:i w:val="0"/>
                <w:color w:val="000000"/>
                <w:kern w:val="0"/>
                <w:sz w:val="21"/>
                <w:szCs w:val="21"/>
                <w:highlight w:val="none"/>
                <w:u w:val="none"/>
                <w:lang w:val="en-US" w:eastAsia="zh-CN"/>
              </w:rPr>
            </w:pPr>
            <w:r>
              <w:rPr>
                <w:rFonts w:hint="default" w:ascii="Arial Narrow" w:hAnsi="Arial Narrow" w:eastAsia="宋体" w:cs="Arial Narrow"/>
                <w:i w:val="0"/>
                <w:color w:val="000000"/>
                <w:kern w:val="0"/>
                <w:sz w:val="21"/>
                <w:szCs w:val="21"/>
                <w:highlight w:val="none"/>
                <w:u w:val="none"/>
                <w:lang w:val="en-US" w:eastAsia="zh-CN"/>
              </w:rPr>
              <w:t>2034年</w:t>
            </w:r>
          </w:p>
        </w:tc>
        <w:tc>
          <w:tcPr>
            <w:tcW w:w="1338" w:type="dxa"/>
            <w:vAlign w:val="center"/>
          </w:tcPr>
          <w:p>
            <w:pPr>
              <w:jc w:val="right"/>
              <w:rPr>
                <w:rFonts w:hint="eastAsia"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 xml:space="preserve"> 333.33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hint="eastAsia" w:ascii="Arial Narrow" w:hAnsi="Arial Narrow" w:eastAsia="仿宋_GB2312" w:cs="宋体"/>
                <w:color w:val="000000"/>
                <w:sz w:val="21"/>
                <w:szCs w:val="21"/>
                <w:highlight w:val="none"/>
                <w:lang w:val="en-US" w:eastAsia="zh-CN"/>
              </w:rPr>
            </w:pPr>
          </w:p>
        </w:tc>
        <w:tc>
          <w:tcPr>
            <w:tcW w:w="747" w:type="dxa"/>
            <w:vAlign w:val="center"/>
          </w:tcPr>
          <w:p>
            <w:pPr>
              <w:jc w:val="right"/>
              <w:rPr>
                <w:rFonts w:hint="eastAsia"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3</w:t>
            </w:r>
            <w:r>
              <w:rPr>
                <w:rFonts w:hint="eastAsia" w:ascii="Arial Narrow" w:hAnsi="Arial Narrow" w:eastAsia="仿宋_GB2312" w:cs="宋体"/>
                <w:color w:val="000000"/>
                <w:sz w:val="21"/>
                <w:szCs w:val="21"/>
                <w:highlight w:val="none"/>
                <w:lang w:eastAsia="zh-CN"/>
              </w:rPr>
              <w:t>.</w:t>
            </w:r>
            <w:r>
              <w:rPr>
                <w:rFonts w:hint="eastAsia" w:ascii="Arial Narrow" w:hAnsi="Arial Narrow" w:eastAsia="仿宋_GB2312" w:cs="宋体"/>
                <w:color w:val="000000"/>
                <w:sz w:val="21"/>
                <w:szCs w:val="21"/>
                <w:highlight w:val="none"/>
                <w:lang w:val="en-US" w:eastAsia="zh-CN"/>
              </w:rPr>
              <w:t>89</w:t>
            </w:r>
            <w:r>
              <w:rPr>
                <w:rFonts w:hint="eastAsia" w:ascii="Arial Narrow" w:hAnsi="Arial Narrow" w:eastAsia="仿宋_GB2312" w:cs="宋体"/>
                <w:color w:val="000000"/>
                <w:sz w:val="21"/>
                <w:szCs w:val="21"/>
                <w:highlight w:val="none"/>
                <w:lang w:eastAsia="zh-CN"/>
              </w:rPr>
              <w:t>%</w:t>
            </w:r>
          </w:p>
        </w:tc>
        <w:tc>
          <w:tcPr>
            <w:tcW w:w="1562" w:type="dxa"/>
            <w:vAlign w:val="center"/>
          </w:tcPr>
          <w:p>
            <w:pPr>
              <w:widowControl/>
              <w:jc w:val="right"/>
              <w:textAlignment w:val="center"/>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12.97</w:t>
            </w:r>
          </w:p>
        </w:tc>
        <w:tc>
          <w:tcPr>
            <w:tcW w:w="1046" w:type="dxa"/>
            <w:vAlign w:val="center"/>
          </w:tcPr>
          <w:p>
            <w:pPr>
              <w:widowControl/>
              <w:jc w:val="right"/>
              <w:textAlignment w:val="center"/>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12.97</w:t>
            </w:r>
          </w:p>
        </w:tc>
      </w:tr>
      <w:tr>
        <w:trPr>
          <w:trHeight w:val="454" w:hRule="atLeast"/>
        </w:trPr>
        <w:tc>
          <w:tcPr>
            <w:tcW w:w="947" w:type="dxa"/>
            <w:vAlign w:val="center"/>
          </w:tcPr>
          <w:p>
            <w:pPr>
              <w:widowControl/>
              <w:jc w:val="center"/>
              <w:textAlignment w:val="center"/>
              <w:rPr>
                <w:rFonts w:hint="default" w:ascii="Arial Narrow" w:hAnsi="Arial Narrow" w:eastAsia="宋体" w:cs="Arial Narrow"/>
                <w:i w:val="0"/>
                <w:color w:val="000000"/>
                <w:kern w:val="0"/>
                <w:sz w:val="21"/>
                <w:szCs w:val="21"/>
                <w:highlight w:val="none"/>
                <w:u w:val="none"/>
                <w:lang w:val="en-US" w:eastAsia="zh-CN"/>
              </w:rPr>
            </w:pPr>
            <w:r>
              <w:rPr>
                <w:rFonts w:hint="default" w:ascii="Arial Narrow" w:hAnsi="Arial Narrow" w:eastAsia="宋体" w:cs="Arial Narrow"/>
                <w:i w:val="0"/>
                <w:color w:val="000000"/>
                <w:kern w:val="0"/>
                <w:sz w:val="21"/>
                <w:szCs w:val="21"/>
                <w:highlight w:val="none"/>
                <w:u w:val="none"/>
                <w:lang w:val="en-US" w:eastAsia="zh-CN"/>
              </w:rPr>
              <w:t>2035年</w:t>
            </w:r>
          </w:p>
        </w:tc>
        <w:tc>
          <w:tcPr>
            <w:tcW w:w="1338" w:type="dxa"/>
            <w:vAlign w:val="center"/>
          </w:tcPr>
          <w:p>
            <w:pPr>
              <w:jc w:val="right"/>
              <w:rPr>
                <w:rFonts w:hint="eastAsia"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 xml:space="preserve"> 333.33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hint="eastAsia"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 xml:space="preserve"> 333.33 </w:t>
            </w:r>
          </w:p>
        </w:tc>
        <w:tc>
          <w:tcPr>
            <w:tcW w:w="747" w:type="dxa"/>
            <w:vAlign w:val="center"/>
          </w:tcPr>
          <w:p>
            <w:pPr>
              <w:jc w:val="right"/>
              <w:rPr>
                <w:rFonts w:hint="eastAsia"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3</w:t>
            </w:r>
            <w:r>
              <w:rPr>
                <w:rFonts w:hint="eastAsia" w:ascii="Arial Narrow" w:hAnsi="Arial Narrow" w:eastAsia="仿宋_GB2312" w:cs="宋体"/>
                <w:color w:val="000000"/>
                <w:sz w:val="21"/>
                <w:szCs w:val="21"/>
                <w:highlight w:val="none"/>
                <w:lang w:eastAsia="zh-CN"/>
              </w:rPr>
              <w:t>.</w:t>
            </w:r>
            <w:r>
              <w:rPr>
                <w:rFonts w:hint="eastAsia" w:ascii="Arial Narrow" w:hAnsi="Arial Narrow" w:eastAsia="仿宋_GB2312" w:cs="宋体"/>
                <w:color w:val="000000"/>
                <w:sz w:val="21"/>
                <w:szCs w:val="21"/>
                <w:highlight w:val="none"/>
                <w:lang w:val="en-US" w:eastAsia="zh-CN"/>
              </w:rPr>
              <w:t>89</w:t>
            </w:r>
            <w:r>
              <w:rPr>
                <w:rFonts w:hint="eastAsia" w:ascii="Arial Narrow" w:hAnsi="Arial Narrow" w:eastAsia="仿宋_GB2312" w:cs="宋体"/>
                <w:color w:val="000000"/>
                <w:sz w:val="21"/>
                <w:szCs w:val="21"/>
                <w:highlight w:val="none"/>
                <w:lang w:eastAsia="zh-CN"/>
              </w:rPr>
              <w:t>%</w:t>
            </w:r>
          </w:p>
        </w:tc>
        <w:tc>
          <w:tcPr>
            <w:tcW w:w="1562" w:type="dxa"/>
            <w:vAlign w:val="center"/>
          </w:tcPr>
          <w:p>
            <w:pPr>
              <w:widowControl/>
              <w:jc w:val="right"/>
              <w:textAlignment w:val="center"/>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12.97</w:t>
            </w:r>
          </w:p>
        </w:tc>
        <w:tc>
          <w:tcPr>
            <w:tcW w:w="1046" w:type="dxa"/>
            <w:vAlign w:val="center"/>
          </w:tcPr>
          <w:p>
            <w:pPr>
              <w:widowControl/>
              <w:jc w:val="right"/>
              <w:textAlignment w:val="center"/>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346.30</w:t>
            </w:r>
          </w:p>
        </w:tc>
      </w:tr>
      <w:tr>
        <w:trPr>
          <w:trHeight w:val="454" w:hRule="atLeast"/>
        </w:trPr>
        <w:tc>
          <w:tcPr>
            <w:tcW w:w="947" w:type="dxa"/>
            <w:vAlign w:val="center"/>
          </w:tcPr>
          <w:p>
            <w:pPr>
              <w:jc w:val="right"/>
              <w:rPr>
                <w:rFonts w:ascii="仿宋_GB2312" w:hAnsi="宋体" w:eastAsia="仿宋_GB2312" w:cs="宋体"/>
                <w:color w:val="000000"/>
                <w:sz w:val="21"/>
                <w:szCs w:val="21"/>
                <w:highlight w:val="none"/>
                <w:lang w:eastAsia="zh-CN"/>
              </w:rPr>
            </w:pPr>
            <w:r>
              <w:rPr>
                <w:rFonts w:hint="eastAsia" w:ascii="仿宋_GB2312" w:hAnsi="宋体" w:eastAsia="仿宋_GB2312" w:cs="宋体"/>
                <w:color w:val="000000"/>
                <w:sz w:val="21"/>
                <w:szCs w:val="21"/>
                <w:highlight w:val="none"/>
                <w:lang w:eastAsia="zh-CN"/>
              </w:rPr>
              <w:t>合计</w:t>
            </w:r>
          </w:p>
        </w:tc>
        <w:tc>
          <w:tcPr>
            <w:tcW w:w="1338"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333.33</w:t>
            </w:r>
          </w:p>
        </w:tc>
        <w:tc>
          <w:tcPr>
            <w:tcW w:w="1562" w:type="dxa"/>
            <w:vAlign w:val="center"/>
          </w:tcPr>
          <w:p>
            <w:pPr>
              <w:widowControl/>
              <w:jc w:val="right"/>
              <w:textAlignment w:val="center"/>
              <w:rPr>
                <w:rFonts w:hint="default" w:ascii="Arial Narrow" w:hAnsi="Arial Narrow" w:eastAsia="宋体" w:cs="Arial Narrow"/>
                <w:i w:val="0"/>
                <w:iCs w:val="0"/>
                <w:color w:val="000000"/>
                <w:kern w:val="0"/>
                <w:sz w:val="21"/>
                <w:szCs w:val="21"/>
                <w:highlight w:val="none"/>
                <w:u w:val="none"/>
                <w:lang w:val="en-US" w:eastAsia="zh-CN"/>
              </w:rPr>
            </w:pPr>
            <w:r>
              <w:rPr>
                <w:rFonts w:hint="eastAsia" w:ascii="Arial Narrow" w:hAnsi="Arial Narrow" w:eastAsia="仿宋_GB2312" w:cs="宋体"/>
                <w:color w:val="000000"/>
                <w:sz w:val="21"/>
                <w:szCs w:val="21"/>
                <w:highlight w:val="none"/>
                <w:lang w:val="en-US" w:eastAsia="zh-CN"/>
              </w:rPr>
              <w:t>333.33</w:t>
            </w: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eastAsia="zh-CN"/>
              </w:rPr>
              <w:t>　</w:t>
            </w:r>
          </w:p>
        </w:tc>
        <w:tc>
          <w:tcPr>
            <w:tcW w:w="1562"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155.64</w:t>
            </w:r>
          </w:p>
        </w:tc>
        <w:tc>
          <w:tcPr>
            <w:tcW w:w="1046"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488.97</w:t>
            </w:r>
          </w:p>
        </w:tc>
      </w:tr>
    </w:tbl>
    <w:p>
      <w:pPr>
        <w:spacing w:line="360" w:lineRule="auto"/>
        <w:ind w:firstLine="480" w:firstLineChars="200"/>
        <w:jc w:val="both"/>
        <w:rPr>
          <w:rFonts w:hint="default"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eastAsia="zh-CN"/>
        </w:rPr>
        <w:t>（</w:t>
      </w:r>
      <w:r>
        <w:rPr>
          <w:rFonts w:hint="eastAsia" w:ascii="Arial Narrow" w:hAnsi="Arial Narrow" w:eastAsia="仿宋_GB2312"/>
          <w:sz w:val="24"/>
          <w:szCs w:val="24"/>
          <w:highlight w:val="none"/>
          <w:lang w:val="en-US" w:eastAsia="zh-CN"/>
        </w:rPr>
        <w:t>4）2020年吉林省政府专项债券（六期）， 四平市一水厂扩建工程调整到本项目债券资金 76.85万元应付本息情况如下</w:t>
      </w:r>
    </w:p>
    <w:tbl>
      <w:tblPr>
        <w:tblW w:w="8764" w:type="dxa"/>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946"/>
        <w:gridCol w:w="1338"/>
        <w:gridCol w:w="1562"/>
        <w:gridCol w:w="1562"/>
        <w:gridCol w:w="747"/>
        <w:gridCol w:w="1562"/>
        <w:gridCol w:w="1047"/>
      </w:tblGrid>
      <w:tr>
        <w:trPr>
          <w:trHeight w:val="454" w:hRule="atLeast"/>
          <w:tblHeader/>
        </w:trPr>
        <w:tc>
          <w:tcPr>
            <w:tcW w:w="946" w:type="dxa"/>
            <w:vMerge w:val="restart"/>
            <w:vAlign w:val="center"/>
          </w:tcPr>
          <w:p>
            <w:pPr>
              <w:jc w:val="center"/>
              <w:rPr>
                <w:rFonts w:ascii="仿宋_GB2312" w:hAnsi="宋体" w:eastAsia="仿宋_GB2312" w:cs="宋体"/>
                <w:color w:val="000000"/>
                <w:sz w:val="21"/>
                <w:szCs w:val="21"/>
                <w:highlight w:val="none"/>
                <w:lang w:eastAsia="zh-CN"/>
              </w:rPr>
            </w:pPr>
            <w:r>
              <w:rPr>
                <w:rFonts w:hint="eastAsia" w:ascii="仿宋_GB2312" w:hAnsi="宋体" w:eastAsia="仿宋_GB2312" w:cs="宋体"/>
                <w:color w:val="000000"/>
                <w:sz w:val="21"/>
                <w:szCs w:val="21"/>
                <w:highlight w:val="none"/>
                <w:lang w:eastAsia="zh-CN"/>
              </w:rPr>
              <w:t>年度</w:t>
            </w:r>
          </w:p>
        </w:tc>
        <w:tc>
          <w:tcPr>
            <w:tcW w:w="1338" w:type="dxa"/>
            <w:vMerge w:val="restart"/>
            <w:vAlign w:val="center"/>
          </w:tcPr>
          <w:p>
            <w:pPr>
              <w:jc w:val="center"/>
              <w:rPr>
                <w:rFonts w:ascii="仿宋_GB2312" w:hAnsi="宋体" w:eastAsia="仿宋_GB2312" w:cs="宋体"/>
                <w:color w:val="000000"/>
                <w:sz w:val="21"/>
                <w:szCs w:val="21"/>
                <w:highlight w:val="none"/>
                <w:lang w:eastAsia="zh-CN"/>
              </w:rPr>
            </w:pPr>
            <w:r>
              <w:rPr>
                <w:rFonts w:hint="eastAsia" w:ascii="仿宋_GB2312" w:hAnsi="宋体" w:eastAsia="仿宋_GB2312" w:cs="宋体"/>
                <w:color w:val="000000"/>
                <w:sz w:val="21"/>
                <w:szCs w:val="21"/>
                <w:highlight w:val="none"/>
                <w:lang w:eastAsia="zh-CN"/>
              </w:rPr>
              <w:t>　期初本金</w:t>
            </w:r>
          </w:p>
        </w:tc>
        <w:tc>
          <w:tcPr>
            <w:tcW w:w="1562" w:type="dxa"/>
            <w:vMerge w:val="restart"/>
            <w:vAlign w:val="center"/>
          </w:tcPr>
          <w:p>
            <w:pPr>
              <w:jc w:val="center"/>
              <w:rPr>
                <w:rFonts w:ascii="仿宋_GB2312" w:hAnsi="宋体" w:eastAsia="仿宋_GB2312" w:cs="宋体"/>
                <w:color w:val="000000"/>
                <w:sz w:val="21"/>
                <w:szCs w:val="21"/>
                <w:highlight w:val="none"/>
                <w:lang w:eastAsia="zh-CN"/>
              </w:rPr>
            </w:pPr>
            <w:r>
              <w:rPr>
                <w:rFonts w:hint="eastAsia" w:ascii="仿宋_GB2312" w:hAnsi="宋体" w:eastAsia="仿宋_GB2312" w:cs="宋体"/>
                <w:color w:val="000000"/>
                <w:sz w:val="21"/>
                <w:szCs w:val="21"/>
                <w:highlight w:val="none"/>
                <w:lang w:eastAsia="zh-CN"/>
              </w:rPr>
              <w:t>本期增加本金</w:t>
            </w:r>
          </w:p>
        </w:tc>
        <w:tc>
          <w:tcPr>
            <w:tcW w:w="4918" w:type="dxa"/>
            <w:gridSpan w:val="4"/>
            <w:vAlign w:val="center"/>
          </w:tcPr>
          <w:p>
            <w:pPr>
              <w:jc w:val="center"/>
              <w:rPr>
                <w:rFonts w:ascii="仿宋_GB2312" w:hAnsi="宋体" w:eastAsia="仿宋_GB2312" w:cs="宋体"/>
                <w:color w:val="000000"/>
                <w:sz w:val="21"/>
                <w:szCs w:val="21"/>
                <w:highlight w:val="none"/>
                <w:lang w:eastAsia="zh-CN"/>
              </w:rPr>
            </w:pPr>
            <w:r>
              <w:rPr>
                <w:rFonts w:hint="eastAsia" w:ascii="仿宋_GB2312" w:hAnsi="宋体" w:eastAsia="仿宋_GB2312" w:cs="宋体"/>
                <w:color w:val="000000"/>
                <w:sz w:val="21"/>
                <w:szCs w:val="21"/>
                <w:highlight w:val="none"/>
                <w:lang w:eastAsia="zh-CN"/>
              </w:rPr>
              <w:t>债券本息偿付情况</w:t>
            </w:r>
          </w:p>
        </w:tc>
      </w:tr>
      <w:tr>
        <w:trPr>
          <w:trHeight w:val="454" w:hRule="atLeast"/>
          <w:tblHeader/>
        </w:trPr>
        <w:tc>
          <w:tcPr>
            <w:tcW w:w="946" w:type="dxa"/>
            <w:vMerge w:val="continue"/>
            <w:vAlign w:val="center"/>
          </w:tcPr>
          <w:p>
            <w:pPr>
              <w:rPr>
                <w:rFonts w:ascii="仿宋_GB2312" w:hAnsi="宋体" w:eastAsia="仿宋_GB2312" w:cs="宋体"/>
                <w:color w:val="000000"/>
                <w:sz w:val="21"/>
                <w:szCs w:val="21"/>
                <w:highlight w:val="none"/>
                <w:lang w:eastAsia="zh-CN"/>
              </w:rPr>
            </w:pPr>
          </w:p>
        </w:tc>
        <w:tc>
          <w:tcPr>
            <w:tcW w:w="1338" w:type="dxa"/>
            <w:vMerge w:val="continue"/>
            <w:vAlign w:val="center"/>
          </w:tcPr>
          <w:p>
            <w:pPr>
              <w:jc w:val="center"/>
              <w:rPr>
                <w:rFonts w:ascii="仿宋_GB2312" w:hAnsi="宋体" w:eastAsia="仿宋_GB2312" w:cs="宋体"/>
                <w:color w:val="000000"/>
                <w:sz w:val="21"/>
                <w:szCs w:val="21"/>
                <w:highlight w:val="none"/>
                <w:lang w:eastAsia="zh-CN"/>
              </w:rPr>
            </w:pPr>
          </w:p>
        </w:tc>
        <w:tc>
          <w:tcPr>
            <w:tcW w:w="1562" w:type="dxa"/>
            <w:vMerge w:val="continue"/>
            <w:vAlign w:val="center"/>
          </w:tcPr>
          <w:p>
            <w:pPr>
              <w:jc w:val="center"/>
              <w:rPr>
                <w:rFonts w:ascii="仿宋_GB2312" w:hAnsi="宋体" w:eastAsia="仿宋_GB2312" w:cs="宋体"/>
                <w:color w:val="000000"/>
                <w:sz w:val="21"/>
                <w:szCs w:val="21"/>
                <w:highlight w:val="none"/>
                <w:lang w:eastAsia="zh-CN"/>
              </w:rPr>
            </w:pPr>
          </w:p>
        </w:tc>
        <w:tc>
          <w:tcPr>
            <w:tcW w:w="1562" w:type="dxa"/>
            <w:vAlign w:val="center"/>
          </w:tcPr>
          <w:p>
            <w:pPr>
              <w:jc w:val="center"/>
              <w:rPr>
                <w:rFonts w:ascii="仿宋_GB2312" w:hAnsi="宋体" w:eastAsia="仿宋_GB2312" w:cs="宋体"/>
                <w:color w:val="000000"/>
                <w:sz w:val="21"/>
                <w:szCs w:val="21"/>
                <w:highlight w:val="none"/>
                <w:lang w:eastAsia="zh-CN"/>
              </w:rPr>
            </w:pPr>
            <w:r>
              <w:rPr>
                <w:rFonts w:hint="eastAsia" w:ascii="仿宋_GB2312" w:hAnsi="宋体" w:eastAsia="仿宋_GB2312" w:cs="宋体"/>
                <w:color w:val="000000"/>
                <w:sz w:val="21"/>
                <w:szCs w:val="21"/>
                <w:highlight w:val="none"/>
                <w:lang w:eastAsia="zh-CN"/>
              </w:rPr>
              <w:t>本期偿付本金</w:t>
            </w:r>
          </w:p>
        </w:tc>
        <w:tc>
          <w:tcPr>
            <w:tcW w:w="747" w:type="dxa"/>
            <w:vAlign w:val="center"/>
          </w:tcPr>
          <w:p>
            <w:pPr>
              <w:jc w:val="center"/>
              <w:rPr>
                <w:rFonts w:ascii="仿宋_GB2312" w:hAnsi="宋体" w:eastAsia="仿宋_GB2312" w:cs="宋体"/>
                <w:color w:val="000000"/>
                <w:sz w:val="21"/>
                <w:szCs w:val="21"/>
                <w:highlight w:val="none"/>
                <w:lang w:eastAsia="zh-CN"/>
              </w:rPr>
            </w:pPr>
            <w:r>
              <w:rPr>
                <w:rFonts w:hint="eastAsia" w:ascii="仿宋_GB2312" w:hAnsi="宋体" w:eastAsia="仿宋_GB2312" w:cs="宋体"/>
                <w:color w:val="000000"/>
                <w:sz w:val="21"/>
                <w:szCs w:val="21"/>
                <w:highlight w:val="none"/>
                <w:lang w:eastAsia="zh-CN"/>
              </w:rPr>
              <w:t>利率</w:t>
            </w:r>
          </w:p>
        </w:tc>
        <w:tc>
          <w:tcPr>
            <w:tcW w:w="1562" w:type="dxa"/>
            <w:vAlign w:val="center"/>
          </w:tcPr>
          <w:p>
            <w:pPr>
              <w:jc w:val="center"/>
              <w:rPr>
                <w:rFonts w:ascii="仿宋_GB2312" w:hAnsi="宋体" w:eastAsia="仿宋_GB2312" w:cs="宋体"/>
                <w:color w:val="000000"/>
                <w:sz w:val="21"/>
                <w:szCs w:val="21"/>
                <w:highlight w:val="none"/>
                <w:lang w:eastAsia="zh-CN"/>
              </w:rPr>
            </w:pPr>
            <w:r>
              <w:rPr>
                <w:rFonts w:hint="eastAsia" w:ascii="仿宋_GB2312" w:hAnsi="宋体" w:eastAsia="仿宋_GB2312" w:cs="宋体"/>
                <w:color w:val="000000"/>
                <w:sz w:val="21"/>
                <w:szCs w:val="21"/>
                <w:highlight w:val="none"/>
                <w:lang w:eastAsia="zh-CN"/>
              </w:rPr>
              <w:t>本期偿付利息</w:t>
            </w:r>
          </w:p>
        </w:tc>
        <w:tc>
          <w:tcPr>
            <w:tcW w:w="1047" w:type="dxa"/>
            <w:vAlign w:val="center"/>
          </w:tcPr>
          <w:p>
            <w:pPr>
              <w:jc w:val="center"/>
              <w:rPr>
                <w:rFonts w:ascii="仿宋_GB2312" w:hAnsi="宋体" w:eastAsia="仿宋_GB2312" w:cs="宋体"/>
                <w:color w:val="000000"/>
                <w:sz w:val="21"/>
                <w:szCs w:val="21"/>
                <w:highlight w:val="none"/>
                <w:lang w:eastAsia="zh-CN"/>
              </w:rPr>
            </w:pPr>
            <w:r>
              <w:rPr>
                <w:rFonts w:hint="eastAsia" w:ascii="仿宋_GB2312" w:hAnsi="宋体" w:eastAsia="仿宋_GB2312" w:cs="宋体"/>
                <w:color w:val="000000"/>
                <w:sz w:val="21"/>
                <w:szCs w:val="21"/>
                <w:highlight w:val="none"/>
                <w:lang w:eastAsia="zh-CN"/>
              </w:rPr>
              <w:t>小计</w:t>
            </w:r>
          </w:p>
        </w:tc>
      </w:tr>
      <w:tr>
        <w:trPr>
          <w:trHeight w:val="454" w:hRule="atLeast"/>
        </w:trPr>
        <w:tc>
          <w:tcPr>
            <w:tcW w:w="946" w:type="dxa"/>
            <w:vAlign w:val="center"/>
          </w:tcPr>
          <w:p>
            <w:pPr>
              <w:widowControl/>
              <w:jc w:val="center"/>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color w:val="000000"/>
                <w:kern w:val="0"/>
                <w:sz w:val="21"/>
                <w:szCs w:val="21"/>
                <w:highlight w:val="none"/>
                <w:u w:val="none"/>
                <w:lang w:val="en-US" w:eastAsia="zh-CN"/>
              </w:rPr>
              <w:t>2023年</w:t>
            </w:r>
          </w:p>
        </w:tc>
        <w:tc>
          <w:tcPr>
            <w:tcW w:w="1338"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 xml:space="preserve">76.85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2.79</w:t>
            </w:r>
            <w:r>
              <w:rPr>
                <w:rFonts w:hint="eastAsia" w:ascii="Arial Narrow" w:hAnsi="Arial Narrow" w:eastAsia="仿宋_GB2312" w:cs="宋体"/>
                <w:color w:val="000000"/>
                <w:sz w:val="21"/>
                <w:szCs w:val="21"/>
                <w:highlight w:val="none"/>
                <w:lang w:eastAsia="zh-CN"/>
              </w:rPr>
              <w:t>%</w:t>
            </w:r>
          </w:p>
        </w:tc>
        <w:tc>
          <w:tcPr>
            <w:tcW w:w="1562"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w:t>
            </w:r>
          </w:p>
        </w:tc>
        <w:tc>
          <w:tcPr>
            <w:tcW w:w="1047"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w:t>
            </w:r>
          </w:p>
        </w:tc>
      </w:tr>
      <w:tr>
        <w:trPr>
          <w:trHeight w:val="454" w:hRule="atLeast"/>
        </w:trPr>
        <w:tc>
          <w:tcPr>
            <w:tcW w:w="946" w:type="dxa"/>
            <w:vAlign w:val="center"/>
          </w:tcPr>
          <w:p>
            <w:pPr>
              <w:widowControl/>
              <w:jc w:val="center"/>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color w:val="000000"/>
                <w:kern w:val="0"/>
                <w:sz w:val="21"/>
                <w:szCs w:val="21"/>
                <w:highlight w:val="none"/>
                <w:u w:val="none"/>
                <w:lang w:val="en-US" w:eastAsia="zh-CN"/>
              </w:rPr>
              <w:t>2024年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76.85</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2.79</w:t>
            </w:r>
            <w:r>
              <w:rPr>
                <w:rFonts w:hint="eastAsia" w:ascii="Arial Narrow" w:hAnsi="Arial Narrow" w:eastAsia="仿宋_GB2312" w:cs="宋体"/>
                <w:color w:val="000000"/>
                <w:sz w:val="21"/>
                <w:szCs w:val="21"/>
                <w:highlight w:val="none"/>
                <w:lang w:eastAsia="zh-CN"/>
              </w:rPr>
              <w:t>%</w:t>
            </w:r>
          </w:p>
        </w:tc>
        <w:tc>
          <w:tcPr>
            <w:tcW w:w="1562" w:type="dxa"/>
            <w:vAlign w:val="center"/>
          </w:tcPr>
          <w:p>
            <w:pPr>
              <w:widowControl/>
              <w:jc w:val="right"/>
              <w:textAlignment w:val="center"/>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 xml:space="preserve"> 2.14 </w:t>
            </w:r>
          </w:p>
        </w:tc>
        <w:tc>
          <w:tcPr>
            <w:tcW w:w="1047" w:type="dxa"/>
            <w:vAlign w:val="center"/>
          </w:tcPr>
          <w:p>
            <w:pPr>
              <w:widowControl/>
              <w:jc w:val="right"/>
              <w:textAlignment w:val="center"/>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 xml:space="preserve"> 2.14 </w:t>
            </w:r>
          </w:p>
        </w:tc>
      </w:tr>
      <w:tr>
        <w:trPr>
          <w:trHeight w:val="454" w:hRule="atLeast"/>
        </w:trPr>
        <w:tc>
          <w:tcPr>
            <w:tcW w:w="946" w:type="dxa"/>
            <w:vAlign w:val="center"/>
          </w:tcPr>
          <w:p>
            <w:pPr>
              <w:widowControl/>
              <w:jc w:val="center"/>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color w:val="000000"/>
                <w:kern w:val="0"/>
                <w:sz w:val="21"/>
                <w:szCs w:val="21"/>
                <w:highlight w:val="none"/>
                <w:u w:val="none"/>
                <w:lang w:val="en-US" w:eastAsia="zh-CN"/>
              </w:rPr>
              <w:t>2025年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76.85</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2.79</w:t>
            </w:r>
            <w:r>
              <w:rPr>
                <w:rFonts w:hint="eastAsia" w:ascii="Arial Narrow" w:hAnsi="Arial Narrow" w:eastAsia="仿宋_GB2312" w:cs="宋体"/>
                <w:color w:val="000000"/>
                <w:sz w:val="21"/>
                <w:szCs w:val="21"/>
                <w:highlight w:val="none"/>
                <w:lang w:eastAsia="zh-CN"/>
              </w:rPr>
              <w:t>%</w:t>
            </w:r>
          </w:p>
        </w:tc>
        <w:tc>
          <w:tcPr>
            <w:tcW w:w="1562" w:type="dxa"/>
            <w:vAlign w:val="center"/>
          </w:tcPr>
          <w:p>
            <w:pPr>
              <w:widowControl/>
              <w:jc w:val="right"/>
              <w:textAlignment w:val="center"/>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 xml:space="preserve"> 2.14 </w:t>
            </w:r>
          </w:p>
        </w:tc>
        <w:tc>
          <w:tcPr>
            <w:tcW w:w="1047" w:type="dxa"/>
            <w:vAlign w:val="center"/>
          </w:tcPr>
          <w:p>
            <w:pPr>
              <w:widowControl/>
              <w:jc w:val="right"/>
              <w:textAlignment w:val="center"/>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 xml:space="preserve"> 2.14 </w:t>
            </w:r>
          </w:p>
        </w:tc>
      </w:tr>
      <w:tr>
        <w:trPr>
          <w:trHeight w:val="454" w:hRule="atLeast"/>
        </w:trPr>
        <w:tc>
          <w:tcPr>
            <w:tcW w:w="946" w:type="dxa"/>
            <w:vAlign w:val="center"/>
          </w:tcPr>
          <w:p>
            <w:pPr>
              <w:widowControl/>
              <w:jc w:val="center"/>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color w:val="000000"/>
                <w:kern w:val="0"/>
                <w:sz w:val="21"/>
                <w:szCs w:val="21"/>
                <w:highlight w:val="none"/>
                <w:u w:val="none"/>
                <w:lang w:val="en-US" w:eastAsia="zh-CN"/>
              </w:rPr>
              <w:t>2026年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76.85</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2.79</w:t>
            </w:r>
            <w:r>
              <w:rPr>
                <w:rFonts w:hint="eastAsia" w:ascii="Arial Narrow" w:hAnsi="Arial Narrow" w:eastAsia="仿宋_GB2312" w:cs="宋体"/>
                <w:color w:val="000000"/>
                <w:sz w:val="21"/>
                <w:szCs w:val="21"/>
                <w:highlight w:val="none"/>
                <w:lang w:eastAsia="zh-CN"/>
              </w:rPr>
              <w:t>%</w:t>
            </w:r>
          </w:p>
        </w:tc>
        <w:tc>
          <w:tcPr>
            <w:tcW w:w="1562" w:type="dxa"/>
            <w:vAlign w:val="center"/>
          </w:tcPr>
          <w:p>
            <w:pPr>
              <w:widowControl/>
              <w:jc w:val="right"/>
              <w:textAlignment w:val="center"/>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 xml:space="preserve"> 2.14 </w:t>
            </w:r>
          </w:p>
        </w:tc>
        <w:tc>
          <w:tcPr>
            <w:tcW w:w="1047" w:type="dxa"/>
            <w:vAlign w:val="center"/>
          </w:tcPr>
          <w:p>
            <w:pPr>
              <w:widowControl/>
              <w:jc w:val="right"/>
              <w:textAlignment w:val="center"/>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 xml:space="preserve"> 2.14 </w:t>
            </w:r>
          </w:p>
        </w:tc>
      </w:tr>
      <w:tr>
        <w:trPr>
          <w:trHeight w:val="454" w:hRule="atLeast"/>
        </w:trPr>
        <w:tc>
          <w:tcPr>
            <w:tcW w:w="946" w:type="dxa"/>
            <w:vAlign w:val="center"/>
          </w:tcPr>
          <w:p>
            <w:pPr>
              <w:widowControl/>
              <w:jc w:val="center"/>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color w:val="000000"/>
                <w:kern w:val="0"/>
                <w:sz w:val="21"/>
                <w:szCs w:val="21"/>
                <w:highlight w:val="none"/>
                <w:u w:val="none"/>
                <w:lang w:val="en-US" w:eastAsia="zh-CN"/>
              </w:rPr>
              <w:t>2027年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76.85</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2.79</w:t>
            </w:r>
            <w:r>
              <w:rPr>
                <w:rFonts w:hint="eastAsia" w:ascii="Arial Narrow" w:hAnsi="Arial Narrow" w:eastAsia="仿宋_GB2312" w:cs="宋体"/>
                <w:color w:val="000000"/>
                <w:sz w:val="21"/>
                <w:szCs w:val="21"/>
                <w:highlight w:val="none"/>
                <w:lang w:eastAsia="zh-CN"/>
              </w:rPr>
              <w:t>%</w:t>
            </w:r>
          </w:p>
        </w:tc>
        <w:tc>
          <w:tcPr>
            <w:tcW w:w="1562" w:type="dxa"/>
            <w:vAlign w:val="center"/>
          </w:tcPr>
          <w:p>
            <w:pPr>
              <w:widowControl/>
              <w:jc w:val="right"/>
              <w:textAlignment w:val="center"/>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 xml:space="preserve"> 2.14 </w:t>
            </w:r>
          </w:p>
        </w:tc>
        <w:tc>
          <w:tcPr>
            <w:tcW w:w="1047" w:type="dxa"/>
            <w:vAlign w:val="center"/>
          </w:tcPr>
          <w:p>
            <w:pPr>
              <w:widowControl/>
              <w:jc w:val="right"/>
              <w:textAlignment w:val="center"/>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 xml:space="preserve"> 2.14 </w:t>
            </w:r>
          </w:p>
        </w:tc>
      </w:tr>
      <w:tr>
        <w:trPr>
          <w:trHeight w:val="454" w:hRule="atLeast"/>
        </w:trPr>
        <w:tc>
          <w:tcPr>
            <w:tcW w:w="946" w:type="dxa"/>
            <w:vAlign w:val="center"/>
          </w:tcPr>
          <w:p>
            <w:pPr>
              <w:widowControl/>
              <w:jc w:val="center"/>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color w:val="000000"/>
                <w:kern w:val="0"/>
                <w:sz w:val="21"/>
                <w:szCs w:val="21"/>
                <w:highlight w:val="none"/>
                <w:u w:val="none"/>
                <w:lang w:val="en-US" w:eastAsia="zh-CN"/>
              </w:rPr>
              <w:t>2028年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76.85</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2.79</w:t>
            </w:r>
            <w:r>
              <w:rPr>
                <w:rFonts w:hint="eastAsia" w:ascii="Arial Narrow" w:hAnsi="Arial Narrow" w:eastAsia="仿宋_GB2312" w:cs="宋体"/>
                <w:color w:val="000000"/>
                <w:sz w:val="21"/>
                <w:szCs w:val="21"/>
                <w:highlight w:val="none"/>
                <w:lang w:eastAsia="zh-CN"/>
              </w:rPr>
              <w:t>%</w:t>
            </w:r>
          </w:p>
        </w:tc>
        <w:tc>
          <w:tcPr>
            <w:tcW w:w="1562" w:type="dxa"/>
            <w:vAlign w:val="center"/>
          </w:tcPr>
          <w:p>
            <w:pPr>
              <w:widowControl/>
              <w:jc w:val="right"/>
              <w:textAlignment w:val="center"/>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 xml:space="preserve"> 2.14 </w:t>
            </w:r>
          </w:p>
        </w:tc>
        <w:tc>
          <w:tcPr>
            <w:tcW w:w="1047" w:type="dxa"/>
            <w:vAlign w:val="center"/>
          </w:tcPr>
          <w:p>
            <w:pPr>
              <w:widowControl/>
              <w:jc w:val="right"/>
              <w:textAlignment w:val="center"/>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 xml:space="preserve"> 2.14 </w:t>
            </w:r>
          </w:p>
        </w:tc>
      </w:tr>
      <w:tr>
        <w:trPr>
          <w:trHeight w:val="454" w:hRule="atLeast"/>
        </w:trPr>
        <w:tc>
          <w:tcPr>
            <w:tcW w:w="946" w:type="dxa"/>
            <w:vAlign w:val="center"/>
          </w:tcPr>
          <w:p>
            <w:pPr>
              <w:widowControl/>
              <w:jc w:val="center"/>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color w:val="000000"/>
                <w:kern w:val="0"/>
                <w:sz w:val="21"/>
                <w:szCs w:val="21"/>
                <w:highlight w:val="none"/>
                <w:u w:val="none"/>
                <w:lang w:val="en-US" w:eastAsia="zh-CN"/>
              </w:rPr>
              <w:t>2029年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76.85</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2.79</w:t>
            </w:r>
            <w:r>
              <w:rPr>
                <w:rFonts w:hint="eastAsia" w:ascii="Arial Narrow" w:hAnsi="Arial Narrow" w:eastAsia="仿宋_GB2312" w:cs="宋体"/>
                <w:color w:val="000000"/>
                <w:sz w:val="21"/>
                <w:szCs w:val="21"/>
                <w:highlight w:val="none"/>
                <w:lang w:eastAsia="zh-CN"/>
              </w:rPr>
              <w:t>%</w:t>
            </w:r>
          </w:p>
        </w:tc>
        <w:tc>
          <w:tcPr>
            <w:tcW w:w="1562" w:type="dxa"/>
            <w:vAlign w:val="center"/>
          </w:tcPr>
          <w:p>
            <w:pPr>
              <w:widowControl/>
              <w:jc w:val="right"/>
              <w:textAlignment w:val="center"/>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 xml:space="preserve"> 2.14 </w:t>
            </w:r>
          </w:p>
        </w:tc>
        <w:tc>
          <w:tcPr>
            <w:tcW w:w="1047" w:type="dxa"/>
            <w:vAlign w:val="center"/>
          </w:tcPr>
          <w:p>
            <w:pPr>
              <w:widowControl/>
              <w:jc w:val="right"/>
              <w:textAlignment w:val="center"/>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 xml:space="preserve"> 2.14 </w:t>
            </w:r>
          </w:p>
        </w:tc>
      </w:tr>
      <w:tr>
        <w:trPr>
          <w:trHeight w:val="454" w:hRule="atLeast"/>
        </w:trPr>
        <w:tc>
          <w:tcPr>
            <w:tcW w:w="946" w:type="dxa"/>
            <w:vAlign w:val="center"/>
          </w:tcPr>
          <w:p>
            <w:pPr>
              <w:widowControl/>
              <w:jc w:val="center"/>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color w:val="000000"/>
                <w:kern w:val="0"/>
                <w:sz w:val="21"/>
                <w:szCs w:val="21"/>
                <w:highlight w:val="none"/>
                <w:u w:val="none"/>
                <w:lang w:val="en-US" w:eastAsia="zh-CN"/>
              </w:rPr>
              <w:t>2030年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76.85</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76.85</w:t>
            </w: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2.79</w:t>
            </w:r>
            <w:r>
              <w:rPr>
                <w:rFonts w:hint="eastAsia" w:ascii="Arial Narrow" w:hAnsi="Arial Narrow" w:eastAsia="仿宋_GB2312" w:cs="宋体"/>
                <w:color w:val="000000"/>
                <w:sz w:val="21"/>
                <w:szCs w:val="21"/>
                <w:highlight w:val="none"/>
                <w:lang w:eastAsia="zh-CN"/>
              </w:rPr>
              <w:t>%</w:t>
            </w:r>
          </w:p>
        </w:tc>
        <w:tc>
          <w:tcPr>
            <w:tcW w:w="1562" w:type="dxa"/>
            <w:vAlign w:val="center"/>
          </w:tcPr>
          <w:p>
            <w:pPr>
              <w:widowControl/>
              <w:jc w:val="right"/>
              <w:textAlignment w:val="center"/>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 xml:space="preserve"> 1.07 </w:t>
            </w:r>
          </w:p>
        </w:tc>
        <w:tc>
          <w:tcPr>
            <w:tcW w:w="1047" w:type="dxa"/>
            <w:vAlign w:val="center"/>
          </w:tcPr>
          <w:p>
            <w:pPr>
              <w:widowControl/>
              <w:jc w:val="right"/>
              <w:textAlignment w:val="center"/>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 xml:space="preserve"> 77.92 </w:t>
            </w:r>
          </w:p>
        </w:tc>
      </w:tr>
      <w:tr>
        <w:trPr>
          <w:trHeight w:val="454" w:hRule="atLeast"/>
        </w:trPr>
        <w:tc>
          <w:tcPr>
            <w:tcW w:w="946" w:type="dxa"/>
            <w:vAlign w:val="center"/>
          </w:tcPr>
          <w:p>
            <w:pPr>
              <w:jc w:val="right"/>
              <w:rPr>
                <w:rFonts w:ascii="仿宋_GB2312" w:hAnsi="宋体" w:eastAsia="仿宋_GB2312" w:cs="宋体"/>
                <w:color w:val="000000"/>
                <w:sz w:val="21"/>
                <w:szCs w:val="21"/>
                <w:highlight w:val="none"/>
                <w:lang w:eastAsia="zh-CN"/>
              </w:rPr>
            </w:pPr>
            <w:r>
              <w:rPr>
                <w:rFonts w:hint="eastAsia" w:ascii="仿宋_GB2312" w:hAnsi="宋体" w:eastAsia="仿宋_GB2312" w:cs="宋体"/>
                <w:color w:val="000000"/>
                <w:sz w:val="21"/>
                <w:szCs w:val="21"/>
                <w:highlight w:val="none"/>
                <w:lang w:eastAsia="zh-CN"/>
              </w:rPr>
              <w:t>合计</w:t>
            </w:r>
          </w:p>
        </w:tc>
        <w:tc>
          <w:tcPr>
            <w:tcW w:w="1338"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76.85</w:t>
            </w:r>
          </w:p>
        </w:tc>
        <w:tc>
          <w:tcPr>
            <w:tcW w:w="1562" w:type="dxa"/>
            <w:vAlign w:val="center"/>
          </w:tcPr>
          <w:p>
            <w:pPr>
              <w:widowControl/>
              <w:jc w:val="right"/>
              <w:textAlignment w:val="center"/>
              <w:rPr>
                <w:rFonts w:hint="default" w:ascii="Arial Narrow" w:hAnsi="Arial Narrow" w:eastAsia="宋体" w:cs="Arial Narrow"/>
                <w:i w:val="0"/>
                <w:iCs w:val="0"/>
                <w:color w:val="000000"/>
                <w:kern w:val="0"/>
                <w:sz w:val="21"/>
                <w:szCs w:val="21"/>
                <w:highlight w:val="none"/>
                <w:u w:val="none"/>
                <w:lang w:val="en-US" w:eastAsia="zh-CN"/>
              </w:rPr>
            </w:pPr>
            <w:r>
              <w:rPr>
                <w:rFonts w:hint="eastAsia" w:ascii="Arial Narrow" w:hAnsi="Arial Narrow" w:eastAsia="仿宋_GB2312" w:cs="宋体"/>
                <w:color w:val="000000"/>
                <w:sz w:val="21"/>
                <w:szCs w:val="21"/>
                <w:highlight w:val="none"/>
                <w:lang w:val="en-US" w:eastAsia="zh-CN"/>
              </w:rPr>
              <w:t>76.85</w:t>
            </w: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eastAsia="zh-CN"/>
              </w:rPr>
              <w:t>　</w:t>
            </w:r>
          </w:p>
        </w:tc>
        <w:tc>
          <w:tcPr>
            <w:tcW w:w="1562" w:type="dxa"/>
            <w:vAlign w:val="center"/>
          </w:tcPr>
          <w:p>
            <w:pPr>
              <w:widowControl/>
              <w:jc w:val="right"/>
              <w:textAlignment w:val="center"/>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 xml:space="preserve"> 13.91 </w:t>
            </w:r>
          </w:p>
        </w:tc>
        <w:tc>
          <w:tcPr>
            <w:tcW w:w="1047" w:type="dxa"/>
            <w:vAlign w:val="center"/>
          </w:tcPr>
          <w:p>
            <w:pPr>
              <w:widowControl/>
              <w:jc w:val="right"/>
              <w:textAlignment w:val="center"/>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 xml:space="preserve"> 90.76 </w:t>
            </w:r>
          </w:p>
        </w:tc>
      </w:tr>
    </w:tbl>
    <w:p>
      <w:pPr>
        <w:spacing w:line="360" w:lineRule="auto"/>
        <w:ind w:firstLine="480" w:firstLineChars="200"/>
        <w:jc w:val="both"/>
        <w:rPr>
          <w:rFonts w:ascii="Arial Narrow" w:hAnsi="Arial Narrow" w:eastAsia="仿宋_GB2312"/>
          <w:sz w:val="24"/>
          <w:szCs w:val="24"/>
          <w:highlight w:val="none"/>
          <w:lang w:eastAsia="zh-CN"/>
        </w:rPr>
      </w:pPr>
      <w:r>
        <w:rPr>
          <w:rFonts w:hint="eastAsia" w:ascii="Arial Narrow" w:hAnsi="Arial Narrow" w:eastAsia="仿宋_GB2312"/>
          <w:sz w:val="24"/>
          <w:szCs w:val="24"/>
          <w:highlight w:val="none"/>
          <w:lang w:val="en-US" w:eastAsia="zh-CN"/>
        </w:rPr>
        <w:t>（5）2024年拟融资专项</w:t>
      </w:r>
      <w:r>
        <w:rPr>
          <w:rFonts w:hint="eastAsia" w:ascii="Arial Narrow" w:hAnsi="Arial Narrow" w:eastAsia="仿宋_GB2312"/>
          <w:sz w:val="24"/>
          <w:szCs w:val="24"/>
          <w:highlight w:val="none"/>
          <w:lang w:eastAsia="zh-CN"/>
        </w:rPr>
        <w:t>债券应还本付息情况如下：</w:t>
      </w:r>
    </w:p>
    <w:p>
      <w:pPr>
        <w:spacing w:line="360" w:lineRule="auto"/>
        <w:ind w:firstLine="424" w:firstLineChars="177"/>
        <w:jc w:val="right"/>
        <w:rPr>
          <w:rFonts w:ascii="Arial Narrow" w:hAnsi="Arial Narrow" w:eastAsia="仿宋_GB2312"/>
          <w:sz w:val="24"/>
          <w:szCs w:val="24"/>
          <w:highlight w:val="none"/>
          <w:lang w:eastAsia="zh-CN"/>
        </w:rPr>
      </w:pPr>
      <w:r>
        <w:rPr>
          <w:rFonts w:hint="eastAsia" w:ascii="Arial Narrow" w:hAnsi="Arial Narrow" w:eastAsia="仿宋_GB2312"/>
          <w:sz w:val="24"/>
          <w:szCs w:val="24"/>
          <w:highlight w:val="none"/>
          <w:lang w:eastAsia="zh-CN"/>
        </w:rPr>
        <w:t>金额单位：人民币万元</w:t>
      </w:r>
    </w:p>
    <w:tbl>
      <w:tblPr>
        <w:tblW w:w="8764" w:type="dxa"/>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947"/>
        <w:gridCol w:w="1338"/>
        <w:gridCol w:w="1562"/>
        <w:gridCol w:w="1562"/>
        <w:gridCol w:w="747"/>
        <w:gridCol w:w="1562"/>
        <w:gridCol w:w="1046"/>
      </w:tblGrid>
      <w:tr>
        <w:trPr>
          <w:trHeight w:val="454" w:hRule="atLeast"/>
          <w:tblHeader/>
        </w:trPr>
        <w:tc>
          <w:tcPr>
            <w:tcW w:w="947" w:type="dxa"/>
            <w:vMerge w:val="restart"/>
            <w:vAlign w:val="center"/>
          </w:tcPr>
          <w:p>
            <w:pPr>
              <w:jc w:val="center"/>
              <w:rPr>
                <w:rFonts w:ascii="仿宋_GB2312" w:hAnsi="宋体" w:eastAsia="仿宋_GB2312" w:cs="宋体"/>
                <w:color w:val="000000"/>
                <w:sz w:val="21"/>
                <w:szCs w:val="21"/>
                <w:highlight w:val="none"/>
                <w:lang w:eastAsia="zh-CN"/>
              </w:rPr>
            </w:pPr>
            <w:r>
              <w:rPr>
                <w:rFonts w:hint="eastAsia" w:ascii="仿宋_GB2312" w:hAnsi="宋体" w:eastAsia="仿宋_GB2312" w:cs="宋体"/>
                <w:color w:val="000000"/>
                <w:sz w:val="21"/>
                <w:szCs w:val="21"/>
                <w:highlight w:val="none"/>
                <w:lang w:eastAsia="zh-CN"/>
              </w:rPr>
              <w:t>年度</w:t>
            </w:r>
          </w:p>
        </w:tc>
        <w:tc>
          <w:tcPr>
            <w:tcW w:w="1338" w:type="dxa"/>
            <w:vMerge w:val="restart"/>
            <w:vAlign w:val="center"/>
          </w:tcPr>
          <w:p>
            <w:pPr>
              <w:jc w:val="center"/>
              <w:rPr>
                <w:rFonts w:ascii="仿宋_GB2312" w:hAnsi="宋体" w:eastAsia="仿宋_GB2312" w:cs="宋体"/>
                <w:color w:val="000000"/>
                <w:sz w:val="21"/>
                <w:szCs w:val="21"/>
                <w:highlight w:val="none"/>
                <w:lang w:eastAsia="zh-CN"/>
              </w:rPr>
            </w:pPr>
            <w:r>
              <w:rPr>
                <w:rFonts w:hint="eastAsia" w:ascii="仿宋_GB2312" w:hAnsi="宋体" w:eastAsia="仿宋_GB2312" w:cs="宋体"/>
                <w:color w:val="000000"/>
                <w:sz w:val="21"/>
                <w:szCs w:val="21"/>
                <w:highlight w:val="none"/>
                <w:lang w:eastAsia="zh-CN"/>
              </w:rPr>
              <w:t>　期初本金</w:t>
            </w:r>
          </w:p>
        </w:tc>
        <w:tc>
          <w:tcPr>
            <w:tcW w:w="1562" w:type="dxa"/>
            <w:vMerge w:val="restart"/>
            <w:vAlign w:val="center"/>
          </w:tcPr>
          <w:p>
            <w:pPr>
              <w:jc w:val="center"/>
              <w:rPr>
                <w:rFonts w:ascii="仿宋_GB2312" w:hAnsi="宋体" w:eastAsia="仿宋_GB2312" w:cs="宋体"/>
                <w:color w:val="000000"/>
                <w:sz w:val="21"/>
                <w:szCs w:val="21"/>
                <w:highlight w:val="none"/>
                <w:lang w:eastAsia="zh-CN"/>
              </w:rPr>
            </w:pPr>
            <w:r>
              <w:rPr>
                <w:rFonts w:hint="eastAsia" w:ascii="仿宋_GB2312" w:hAnsi="宋体" w:eastAsia="仿宋_GB2312" w:cs="宋体"/>
                <w:color w:val="000000"/>
                <w:sz w:val="21"/>
                <w:szCs w:val="21"/>
                <w:highlight w:val="none"/>
                <w:lang w:eastAsia="zh-CN"/>
              </w:rPr>
              <w:t>本期增加本金</w:t>
            </w:r>
          </w:p>
        </w:tc>
        <w:tc>
          <w:tcPr>
            <w:tcW w:w="4917" w:type="dxa"/>
            <w:gridSpan w:val="4"/>
            <w:vAlign w:val="center"/>
          </w:tcPr>
          <w:p>
            <w:pPr>
              <w:jc w:val="center"/>
              <w:rPr>
                <w:rFonts w:ascii="仿宋_GB2312" w:hAnsi="宋体" w:eastAsia="仿宋_GB2312" w:cs="宋体"/>
                <w:color w:val="000000"/>
                <w:sz w:val="21"/>
                <w:szCs w:val="21"/>
                <w:highlight w:val="none"/>
                <w:lang w:eastAsia="zh-CN"/>
              </w:rPr>
            </w:pPr>
            <w:r>
              <w:rPr>
                <w:rFonts w:hint="eastAsia" w:ascii="仿宋_GB2312" w:hAnsi="宋体" w:eastAsia="仿宋_GB2312" w:cs="宋体"/>
                <w:color w:val="000000"/>
                <w:sz w:val="21"/>
                <w:szCs w:val="21"/>
                <w:highlight w:val="none"/>
                <w:lang w:eastAsia="zh-CN"/>
              </w:rPr>
              <w:t>债券本息偿付情况</w:t>
            </w:r>
          </w:p>
        </w:tc>
      </w:tr>
      <w:tr>
        <w:trPr>
          <w:trHeight w:val="454" w:hRule="atLeast"/>
          <w:tblHeader/>
        </w:trPr>
        <w:tc>
          <w:tcPr>
            <w:tcW w:w="947" w:type="dxa"/>
            <w:vMerge w:val="continue"/>
            <w:vAlign w:val="center"/>
          </w:tcPr>
          <w:p>
            <w:pPr>
              <w:rPr>
                <w:rFonts w:ascii="仿宋_GB2312" w:hAnsi="宋体" w:eastAsia="仿宋_GB2312" w:cs="宋体"/>
                <w:color w:val="000000"/>
                <w:sz w:val="21"/>
                <w:szCs w:val="21"/>
                <w:highlight w:val="none"/>
                <w:lang w:eastAsia="zh-CN"/>
              </w:rPr>
            </w:pPr>
          </w:p>
        </w:tc>
        <w:tc>
          <w:tcPr>
            <w:tcW w:w="1338" w:type="dxa"/>
            <w:vMerge w:val="continue"/>
            <w:vAlign w:val="center"/>
          </w:tcPr>
          <w:p>
            <w:pPr>
              <w:jc w:val="center"/>
              <w:rPr>
                <w:rFonts w:ascii="仿宋_GB2312" w:hAnsi="宋体" w:eastAsia="仿宋_GB2312" w:cs="宋体"/>
                <w:color w:val="000000"/>
                <w:sz w:val="21"/>
                <w:szCs w:val="21"/>
                <w:highlight w:val="none"/>
                <w:lang w:eastAsia="zh-CN"/>
              </w:rPr>
            </w:pPr>
          </w:p>
        </w:tc>
        <w:tc>
          <w:tcPr>
            <w:tcW w:w="1562" w:type="dxa"/>
            <w:vMerge w:val="continue"/>
            <w:vAlign w:val="center"/>
          </w:tcPr>
          <w:p>
            <w:pPr>
              <w:jc w:val="center"/>
              <w:rPr>
                <w:rFonts w:ascii="仿宋_GB2312" w:hAnsi="宋体" w:eastAsia="仿宋_GB2312" w:cs="宋体"/>
                <w:color w:val="000000"/>
                <w:sz w:val="21"/>
                <w:szCs w:val="21"/>
                <w:highlight w:val="none"/>
                <w:lang w:eastAsia="zh-CN"/>
              </w:rPr>
            </w:pPr>
          </w:p>
        </w:tc>
        <w:tc>
          <w:tcPr>
            <w:tcW w:w="1562" w:type="dxa"/>
            <w:vAlign w:val="center"/>
          </w:tcPr>
          <w:p>
            <w:pPr>
              <w:jc w:val="center"/>
              <w:rPr>
                <w:rFonts w:ascii="仿宋_GB2312" w:hAnsi="宋体" w:eastAsia="仿宋_GB2312" w:cs="宋体"/>
                <w:color w:val="000000"/>
                <w:sz w:val="21"/>
                <w:szCs w:val="21"/>
                <w:highlight w:val="none"/>
                <w:lang w:eastAsia="zh-CN"/>
              </w:rPr>
            </w:pPr>
            <w:r>
              <w:rPr>
                <w:rFonts w:hint="eastAsia" w:ascii="仿宋_GB2312" w:hAnsi="宋体" w:eastAsia="仿宋_GB2312" w:cs="宋体"/>
                <w:color w:val="000000"/>
                <w:sz w:val="21"/>
                <w:szCs w:val="21"/>
                <w:highlight w:val="none"/>
                <w:lang w:eastAsia="zh-CN"/>
              </w:rPr>
              <w:t>本期偿付本金</w:t>
            </w:r>
          </w:p>
        </w:tc>
        <w:tc>
          <w:tcPr>
            <w:tcW w:w="747" w:type="dxa"/>
            <w:vAlign w:val="center"/>
          </w:tcPr>
          <w:p>
            <w:pPr>
              <w:jc w:val="center"/>
              <w:rPr>
                <w:rFonts w:ascii="仿宋_GB2312" w:hAnsi="宋体" w:eastAsia="仿宋_GB2312" w:cs="宋体"/>
                <w:color w:val="000000"/>
                <w:sz w:val="21"/>
                <w:szCs w:val="21"/>
                <w:highlight w:val="none"/>
                <w:lang w:eastAsia="zh-CN"/>
              </w:rPr>
            </w:pPr>
            <w:r>
              <w:rPr>
                <w:rFonts w:hint="eastAsia" w:ascii="仿宋_GB2312" w:hAnsi="宋体" w:eastAsia="仿宋_GB2312" w:cs="宋体"/>
                <w:color w:val="000000"/>
                <w:sz w:val="21"/>
                <w:szCs w:val="21"/>
                <w:highlight w:val="none"/>
                <w:lang w:eastAsia="zh-CN"/>
              </w:rPr>
              <w:t>利率</w:t>
            </w:r>
          </w:p>
        </w:tc>
        <w:tc>
          <w:tcPr>
            <w:tcW w:w="1562" w:type="dxa"/>
            <w:vAlign w:val="center"/>
          </w:tcPr>
          <w:p>
            <w:pPr>
              <w:jc w:val="center"/>
              <w:rPr>
                <w:rFonts w:ascii="仿宋_GB2312" w:hAnsi="宋体" w:eastAsia="仿宋_GB2312" w:cs="宋体"/>
                <w:color w:val="000000"/>
                <w:sz w:val="21"/>
                <w:szCs w:val="21"/>
                <w:highlight w:val="none"/>
                <w:lang w:eastAsia="zh-CN"/>
              </w:rPr>
            </w:pPr>
            <w:r>
              <w:rPr>
                <w:rFonts w:hint="eastAsia" w:ascii="仿宋_GB2312" w:hAnsi="宋体" w:eastAsia="仿宋_GB2312" w:cs="宋体"/>
                <w:color w:val="000000"/>
                <w:sz w:val="21"/>
                <w:szCs w:val="21"/>
                <w:highlight w:val="none"/>
                <w:lang w:eastAsia="zh-CN"/>
              </w:rPr>
              <w:t>本期偿付利息</w:t>
            </w:r>
          </w:p>
        </w:tc>
        <w:tc>
          <w:tcPr>
            <w:tcW w:w="1046" w:type="dxa"/>
            <w:vAlign w:val="center"/>
          </w:tcPr>
          <w:p>
            <w:pPr>
              <w:jc w:val="center"/>
              <w:rPr>
                <w:rFonts w:ascii="仿宋_GB2312" w:hAnsi="宋体" w:eastAsia="仿宋_GB2312" w:cs="宋体"/>
                <w:color w:val="000000"/>
                <w:sz w:val="21"/>
                <w:szCs w:val="21"/>
                <w:highlight w:val="none"/>
                <w:lang w:eastAsia="zh-CN"/>
              </w:rPr>
            </w:pPr>
            <w:r>
              <w:rPr>
                <w:rFonts w:hint="eastAsia" w:ascii="仿宋_GB2312" w:hAnsi="宋体" w:eastAsia="仿宋_GB2312" w:cs="宋体"/>
                <w:color w:val="000000"/>
                <w:sz w:val="21"/>
                <w:szCs w:val="21"/>
                <w:highlight w:val="none"/>
                <w:lang w:eastAsia="zh-CN"/>
              </w:rPr>
              <w:t>小计</w:t>
            </w:r>
          </w:p>
        </w:tc>
      </w:tr>
      <w:tr>
        <w:trPr>
          <w:trHeight w:val="454" w:hRule="atLeast"/>
        </w:trPr>
        <w:tc>
          <w:tcPr>
            <w:tcW w:w="947" w:type="dxa"/>
            <w:vAlign w:val="center"/>
          </w:tcPr>
          <w:p>
            <w:pPr>
              <w:widowControl/>
              <w:jc w:val="center"/>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color w:val="000000"/>
                <w:kern w:val="0"/>
                <w:sz w:val="21"/>
                <w:szCs w:val="21"/>
                <w:highlight w:val="none"/>
                <w:u w:val="none"/>
                <w:lang w:val="en-US" w:eastAsia="zh-CN"/>
              </w:rPr>
              <w:t>2024年</w:t>
            </w:r>
          </w:p>
        </w:tc>
        <w:tc>
          <w:tcPr>
            <w:tcW w:w="1338"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eastAsia="zh-CN"/>
              </w:rPr>
              <w:t xml:space="preserve"> 12,487.00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eastAsia="zh-CN"/>
              </w:rPr>
              <w:t>3.80%</w:t>
            </w:r>
          </w:p>
        </w:tc>
        <w:tc>
          <w:tcPr>
            <w:tcW w:w="1562"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237.25</w:t>
            </w:r>
          </w:p>
        </w:tc>
        <w:tc>
          <w:tcPr>
            <w:tcW w:w="1046"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237.25</w:t>
            </w:r>
          </w:p>
        </w:tc>
      </w:tr>
      <w:tr>
        <w:trPr>
          <w:trHeight w:val="454" w:hRule="atLeast"/>
        </w:trPr>
        <w:tc>
          <w:tcPr>
            <w:tcW w:w="947" w:type="dxa"/>
            <w:vAlign w:val="center"/>
          </w:tcPr>
          <w:p>
            <w:pPr>
              <w:widowControl/>
              <w:jc w:val="center"/>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color w:val="000000"/>
                <w:kern w:val="0"/>
                <w:sz w:val="21"/>
                <w:szCs w:val="21"/>
                <w:highlight w:val="none"/>
                <w:u w:val="none"/>
                <w:lang w:val="en-US" w:eastAsia="zh-CN"/>
              </w:rPr>
              <w:t>2025年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12,487.00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eastAsia="zh-CN"/>
              </w:rPr>
              <w:t>3.80%</w:t>
            </w:r>
          </w:p>
        </w:tc>
        <w:tc>
          <w:tcPr>
            <w:tcW w:w="1562"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474.51</w:t>
            </w:r>
          </w:p>
        </w:tc>
        <w:tc>
          <w:tcPr>
            <w:tcW w:w="1046"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474.51</w:t>
            </w:r>
          </w:p>
        </w:tc>
      </w:tr>
      <w:tr>
        <w:trPr>
          <w:trHeight w:val="454" w:hRule="atLeast"/>
        </w:trPr>
        <w:tc>
          <w:tcPr>
            <w:tcW w:w="947" w:type="dxa"/>
            <w:vAlign w:val="center"/>
          </w:tcPr>
          <w:p>
            <w:pPr>
              <w:widowControl/>
              <w:jc w:val="center"/>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color w:val="000000"/>
                <w:kern w:val="0"/>
                <w:sz w:val="21"/>
                <w:szCs w:val="21"/>
                <w:highlight w:val="none"/>
                <w:u w:val="none"/>
                <w:lang w:val="en-US" w:eastAsia="zh-CN"/>
              </w:rPr>
              <w:t>2026年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12,487.00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eastAsia="zh-CN"/>
              </w:rPr>
              <w:t>3.80%</w:t>
            </w:r>
          </w:p>
        </w:tc>
        <w:tc>
          <w:tcPr>
            <w:tcW w:w="1562"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474.51</w:t>
            </w:r>
          </w:p>
        </w:tc>
        <w:tc>
          <w:tcPr>
            <w:tcW w:w="1046"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474.51</w:t>
            </w:r>
          </w:p>
        </w:tc>
      </w:tr>
      <w:tr>
        <w:trPr>
          <w:trHeight w:val="454" w:hRule="atLeast"/>
        </w:trPr>
        <w:tc>
          <w:tcPr>
            <w:tcW w:w="947" w:type="dxa"/>
            <w:vAlign w:val="center"/>
          </w:tcPr>
          <w:p>
            <w:pPr>
              <w:widowControl/>
              <w:jc w:val="center"/>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color w:val="000000"/>
                <w:kern w:val="0"/>
                <w:sz w:val="21"/>
                <w:szCs w:val="21"/>
                <w:highlight w:val="none"/>
                <w:u w:val="none"/>
                <w:lang w:val="en-US" w:eastAsia="zh-CN"/>
              </w:rPr>
              <w:t>2027年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12,487.00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eastAsia="zh-CN"/>
              </w:rPr>
              <w:t>3.80%</w:t>
            </w:r>
          </w:p>
        </w:tc>
        <w:tc>
          <w:tcPr>
            <w:tcW w:w="1562"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474.51</w:t>
            </w:r>
          </w:p>
        </w:tc>
        <w:tc>
          <w:tcPr>
            <w:tcW w:w="1046"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474.51</w:t>
            </w:r>
          </w:p>
        </w:tc>
      </w:tr>
      <w:tr>
        <w:trPr>
          <w:trHeight w:val="454" w:hRule="atLeast"/>
        </w:trPr>
        <w:tc>
          <w:tcPr>
            <w:tcW w:w="947" w:type="dxa"/>
            <w:vAlign w:val="center"/>
          </w:tcPr>
          <w:p>
            <w:pPr>
              <w:widowControl/>
              <w:jc w:val="center"/>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color w:val="000000"/>
                <w:kern w:val="0"/>
                <w:sz w:val="21"/>
                <w:szCs w:val="21"/>
                <w:highlight w:val="none"/>
                <w:u w:val="none"/>
                <w:lang w:val="en-US" w:eastAsia="zh-CN"/>
              </w:rPr>
              <w:t>2028年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12,487.00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eastAsia="zh-CN"/>
              </w:rPr>
              <w:t>3.80%</w:t>
            </w:r>
          </w:p>
        </w:tc>
        <w:tc>
          <w:tcPr>
            <w:tcW w:w="1562"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474.51</w:t>
            </w:r>
          </w:p>
        </w:tc>
        <w:tc>
          <w:tcPr>
            <w:tcW w:w="1046"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474.51</w:t>
            </w:r>
          </w:p>
        </w:tc>
      </w:tr>
      <w:tr>
        <w:trPr>
          <w:trHeight w:val="454" w:hRule="atLeast"/>
        </w:trPr>
        <w:tc>
          <w:tcPr>
            <w:tcW w:w="947" w:type="dxa"/>
            <w:vAlign w:val="center"/>
          </w:tcPr>
          <w:p>
            <w:pPr>
              <w:widowControl/>
              <w:jc w:val="center"/>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color w:val="000000"/>
                <w:kern w:val="0"/>
                <w:sz w:val="21"/>
                <w:szCs w:val="21"/>
                <w:highlight w:val="none"/>
                <w:u w:val="none"/>
                <w:lang w:val="en-US" w:eastAsia="zh-CN"/>
              </w:rPr>
              <w:t>2029年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12,487.00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eastAsia="zh-CN"/>
              </w:rPr>
              <w:t>3.80%</w:t>
            </w:r>
          </w:p>
        </w:tc>
        <w:tc>
          <w:tcPr>
            <w:tcW w:w="1562"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474.51</w:t>
            </w:r>
          </w:p>
        </w:tc>
        <w:tc>
          <w:tcPr>
            <w:tcW w:w="1046"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474.51</w:t>
            </w:r>
          </w:p>
        </w:tc>
      </w:tr>
      <w:tr>
        <w:trPr>
          <w:trHeight w:val="454" w:hRule="atLeast"/>
        </w:trPr>
        <w:tc>
          <w:tcPr>
            <w:tcW w:w="947" w:type="dxa"/>
            <w:vAlign w:val="center"/>
          </w:tcPr>
          <w:p>
            <w:pPr>
              <w:widowControl/>
              <w:jc w:val="center"/>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color w:val="000000"/>
                <w:kern w:val="0"/>
                <w:sz w:val="21"/>
                <w:szCs w:val="21"/>
                <w:highlight w:val="none"/>
                <w:u w:val="none"/>
                <w:lang w:val="en-US" w:eastAsia="zh-CN"/>
              </w:rPr>
              <w:t>2030年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12,487.00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eastAsia="zh-CN"/>
              </w:rPr>
              <w:t>3.80%</w:t>
            </w:r>
          </w:p>
        </w:tc>
        <w:tc>
          <w:tcPr>
            <w:tcW w:w="1562"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474.51</w:t>
            </w:r>
          </w:p>
        </w:tc>
        <w:tc>
          <w:tcPr>
            <w:tcW w:w="1046"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474.51</w:t>
            </w:r>
          </w:p>
        </w:tc>
      </w:tr>
      <w:tr>
        <w:trPr>
          <w:trHeight w:val="454" w:hRule="atLeast"/>
        </w:trPr>
        <w:tc>
          <w:tcPr>
            <w:tcW w:w="947" w:type="dxa"/>
            <w:vAlign w:val="center"/>
          </w:tcPr>
          <w:p>
            <w:pPr>
              <w:widowControl/>
              <w:jc w:val="center"/>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color w:val="000000"/>
                <w:kern w:val="0"/>
                <w:sz w:val="21"/>
                <w:szCs w:val="21"/>
                <w:highlight w:val="none"/>
                <w:u w:val="none"/>
                <w:lang w:val="en-US" w:eastAsia="zh-CN"/>
              </w:rPr>
              <w:t>2031年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12,487.00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eastAsia="zh-CN"/>
              </w:rPr>
              <w:t>3.80%</w:t>
            </w:r>
          </w:p>
        </w:tc>
        <w:tc>
          <w:tcPr>
            <w:tcW w:w="1562"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474.51</w:t>
            </w:r>
          </w:p>
        </w:tc>
        <w:tc>
          <w:tcPr>
            <w:tcW w:w="1046"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474.51</w:t>
            </w:r>
          </w:p>
        </w:tc>
      </w:tr>
      <w:tr>
        <w:trPr>
          <w:trHeight w:val="454" w:hRule="atLeast"/>
        </w:trPr>
        <w:tc>
          <w:tcPr>
            <w:tcW w:w="947" w:type="dxa"/>
            <w:vAlign w:val="center"/>
          </w:tcPr>
          <w:p>
            <w:pPr>
              <w:widowControl/>
              <w:jc w:val="center"/>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color w:val="000000"/>
                <w:kern w:val="0"/>
                <w:sz w:val="21"/>
                <w:szCs w:val="21"/>
                <w:highlight w:val="none"/>
                <w:u w:val="none"/>
                <w:lang w:val="en-US" w:eastAsia="zh-CN"/>
              </w:rPr>
              <w:t>2032年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12,487.00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eastAsia="zh-CN"/>
              </w:rPr>
              <w:t>3.80%</w:t>
            </w:r>
          </w:p>
        </w:tc>
        <w:tc>
          <w:tcPr>
            <w:tcW w:w="1562"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474.51</w:t>
            </w:r>
          </w:p>
        </w:tc>
        <w:tc>
          <w:tcPr>
            <w:tcW w:w="1046"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474.51</w:t>
            </w:r>
          </w:p>
        </w:tc>
      </w:tr>
      <w:tr>
        <w:trPr>
          <w:trHeight w:val="454" w:hRule="atLeast"/>
        </w:trPr>
        <w:tc>
          <w:tcPr>
            <w:tcW w:w="947" w:type="dxa"/>
            <w:vAlign w:val="center"/>
          </w:tcPr>
          <w:p>
            <w:pPr>
              <w:widowControl/>
              <w:jc w:val="center"/>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color w:val="000000"/>
                <w:kern w:val="0"/>
                <w:sz w:val="21"/>
                <w:szCs w:val="21"/>
                <w:highlight w:val="none"/>
                <w:u w:val="none"/>
                <w:lang w:val="en-US" w:eastAsia="zh-CN"/>
              </w:rPr>
              <w:t>2033年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12,487.00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eastAsia="zh-CN"/>
              </w:rPr>
              <w:t>3.80%</w:t>
            </w:r>
          </w:p>
        </w:tc>
        <w:tc>
          <w:tcPr>
            <w:tcW w:w="1562"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474.51</w:t>
            </w:r>
          </w:p>
        </w:tc>
        <w:tc>
          <w:tcPr>
            <w:tcW w:w="1046"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474.51</w:t>
            </w:r>
          </w:p>
        </w:tc>
      </w:tr>
      <w:tr>
        <w:trPr>
          <w:trHeight w:val="454" w:hRule="atLeast"/>
        </w:trPr>
        <w:tc>
          <w:tcPr>
            <w:tcW w:w="947" w:type="dxa"/>
            <w:vAlign w:val="center"/>
          </w:tcPr>
          <w:p>
            <w:pPr>
              <w:widowControl/>
              <w:jc w:val="center"/>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color w:val="000000"/>
                <w:kern w:val="0"/>
                <w:sz w:val="21"/>
                <w:szCs w:val="21"/>
                <w:highlight w:val="none"/>
                <w:u w:val="none"/>
                <w:lang w:val="en-US" w:eastAsia="zh-CN"/>
              </w:rPr>
              <w:t>203</w:t>
            </w:r>
            <w:r>
              <w:rPr>
                <w:rFonts w:hint="eastAsia" w:ascii="Arial Narrow" w:hAnsi="Arial Narrow" w:eastAsia="宋体" w:cs="Arial Narrow"/>
                <w:i w:val="0"/>
                <w:color w:val="000000"/>
                <w:kern w:val="0"/>
                <w:sz w:val="21"/>
                <w:szCs w:val="21"/>
                <w:highlight w:val="none"/>
                <w:u w:val="none"/>
                <w:lang w:val="en-US" w:eastAsia="zh-CN"/>
              </w:rPr>
              <w:t>4</w:t>
            </w:r>
            <w:r>
              <w:rPr>
                <w:rFonts w:hint="default" w:ascii="Arial Narrow" w:hAnsi="Arial Narrow" w:eastAsia="宋体" w:cs="Arial Narrow"/>
                <w:i w:val="0"/>
                <w:color w:val="000000"/>
                <w:kern w:val="0"/>
                <w:sz w:val="21"/>
                <w:szCs w:val="21"/>
                <w:highlight w:val="none"/>
                <w:u w:val="none"/>
                <w:lang w:val="en-US" w:eastAsia="zh-CN"/>
              </w:rPr>
              <w:t>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12,487.00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eastAsia="zh-CN"/>
              </w:rPr>
              <w:t>3.80%</w:t>
            </w:r>
          </w:p>
        </w:tc>
        <w:tc>
          <w:tcPr>
            <w:tcW w:w="1562"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474.51</w:t>
            </w:r>
          </w:p>
        </w:tc>
        <w:tc>
          <w:tcPr>
            <w:tcW w:w="1046"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474.51</w:t>
            </w:r>
          </w:p>
        </w:tc>
      </w:tr>
      <w:tr>
        <w:trPr>
          <w:trHeight w:val="454" w:hRule="atLeast"/>
        </w:trPr>
        <w:tc>
          <w:tcPr>
            <w:tcW w:w="947" w:type="dxa"/>
            <w:vAlign w:val="center"/>
          </w:tcPr>
          <w:p>
            <w:pPr>
              <w:widowControl/>
              <w:jc w:val="center"/>
              <w:textAlignment w:val="center"/>
              <w:rPr>
                <w:rFonts w:hint="default" w:ascii="Arial Narrow" w:hAnsi="Arial Narrow" w:eastAsia="宋体" w:cs="Arial Narrow"/>
                <w:i w:val="0"/>
                <w:color w:val="000000"/>
                <w:kern w:val="0"/>
                <w:sz w:val="21"/>
                <w:szCs w:val="21"/>
                <w:highlight w:val="none"/>
                <w:u w:val="none"/>
                <w:lang w:val="en-US" w:eastAsia="zh-CN"/>
              </w:rPr>
            </w:pPr>
            <w:r>
              <w:rPr>
                <w:rFonts w:hint="default" w:ascii="Arial Narrow" w:hAnsi="Arial Narrow" w:eastAsia="宋体" w:cs="Arial Narrow"/>
                <w:i w:val="0"/>
                <w:color w:val="000000"/>
                <w:kern w:val="0"/>
                <w:sz w:val="21"/>
                <w:szCs w:val="21"/>
                <w:highlight w:val="none"/>
                <w:u w:val="none"/>
                <w:lang w:val="en-US" w:eastAsia="zh-CN"/>
              </w:rPr>
              <w:t>2035年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12,487.00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hint="eastAsia" w:ascii="Arial Narrow" w:hAnsi="Arial Narrow" w:eastAsia="仿宋_GB2312" w:cs="宋体"/>
                <w:color w:val="000000"/>
                <w:sz w:val="21"/>
                <w:szCs w:val="21"/>
                <w:highlight w:val="none"/>
                <w:lang w:val="en-US" w:eastAsia="zh-CN"/>
              </w:rPr>
            </w:pPr>
          </w:p>
        </w:tc>
        <w:tc>
          <w:tcPr>
            <w:tcW w:w="747" w:type="dxa"/>
            <w:vAlign w:val="center"/>
          </w:tcPr>
          <w:p>
            <w:pPr>
              <w:jc w:val="right"/>
              <w:rPr>
                <w:rFonts w:hint="eastAsia"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eastAsia="zh-CN"/>
              </w:rPr>
              <w:t>3.80%</w:t>
            </w:r>
          </w:p>
        </w:tc>
        <w:tc>
          <w:tcPr>
            <w:tcW w:w="1562"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474.51</w:t>
            </w:r>
          </w:p>
        </w:tc>
        <w:tc>
          <w:tcPr>
            <w:tcW w:w="1046"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474.51</w:t>
            </w:r>
          </w:p>
        </w:tc>
      </w:tr>
      <w:tr>
        <w:trPr>
          <w:trHeight w:val="454" w:hRule="atLeast"/>
        </w:trPr>
        <w:tc>
          <w:tcPr>
            <w:tcW w:w="947" w:type="dxa"/>
            <w:vAlign w:val="center"/>
          </w:tcPr>
          <w:p>
            <w:pPr>
              <w:widowControl/>
              <w:jc w:val="center"/>
              <w:textAlignment w:val="center"/>
              <w:rPr>
                <w:rFonts w:hint="default" w:ascii="Arial Narrow" w:hAnsi="Arial Narrow" w:eastAsia="宋体" w:cs="Arial Narrow"/>
                <w:i w:val="0"/>
                <w:color w:val="000000"/>
                <w:kern w:val="0"/>
                <w:sz w:val="21"/>
                <w:szCs w:val="21"/>
                <w:highlight w:val="none"/>
                <w:u w:val="none"/>
                <w:lang w:val="en-US" w:eastAsia="zh-CN"/>
              </w:rPr>
            </w:pPr>
            <w:r>
              <w:rPr>
                <w:rFonts w:hint="default" w:ascii="Arial Narrow" w:hAnsi="Arial Narrow" w:eastAsia="宋体" w:cs="Arial Narrow"/>
                <w:i w:val="0"/>
                <w:color w:val="000000"/>
                <w:kern w:val="0"/>
                <w:sz w:val="21"/>
                <w:szCs w:val="21"/>
                <w:highlight w:val="none"/>
                <w:u w:val="none"/>
                <w:lang w:val="en-US" w:eastAsia="zh-CN"/>
              </w:rPr>
              <w:t>2036年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12,487.00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hint="eastAsia" w:ascii="Arial Narrow" w:hAnsi="Arial Narrow" w:eastAsia="仿宋_GB2312" w:cs="宋体"/>
                <w:color w:val="000000"/>
                <w:sz w:val="21"/>
                <w:szCs w:val="21"/>
                <w:highlight w:val="none"/>
                <w:lang w:val="en-US" w:eastAsia="zh-CN"/>
              </w:rPr>
            </w:pPr>
          </w:p>
        </w:tc>
        <w:tc>
          <w:tcPr>
            <w:tcW w:w="747" w:type="dxa"/>
            <w:vAlign w:val="center"/>
          </w:tcPr>
          <w:p>
            <w:pPr>
              <w:jc w:val="right"/>
              <w:rPr>
                <w:rFonts w:hint="eastAsia"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eastAsia="zh-CN"/>
              </w:rPr>
              <w:t>3.80%</w:t>
            </w:r>
          </w:p>
        </w:tc>
        <w:tc>
          <w:tcPr>
            <w:tcW w:w="1562"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474.51</w:t>
            </w:r>
          </w:p>
        </w:tc>
        <w:tc>
          <w:tcPr>
            <w:tcW w:w="1046"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474.51</w:t>
            </w:r>
          </w:p>
        </w:tc>
      </w:tr>
      <w:tr>
        <w:trPr>
          <w:trHeight w:val="454" w:hRule="atLeast"/>
        </w:trPr>
        <w:tc>
          <w:tcPr>
            <w:tcW w:w="947" w:type="dxa"/>
            <w:vAlign w:val="center"/>
          </w:tcPr>
          <w:p>
            <w:pPr>
              <w:widowControl/>
              <w:jc w:val="center"/>
              <w:textAlignment w:val="center"/>
              <w:rPr>
                <w:rFonts w:hint="default" w:ascii="Arial Narrow" w:hAnsi="Arial Narrow" w:eastAsia="宋体" w:cs="Arial Narrow"/>
                <w:i w:val="0"/>
                <w:color w:val="000000"/>
                <w:kern w:val="0"/>
                <w:sz w:val="21"/>
                <w:szCs w:val="21"/>
                <w:highlight w:val="none"/>
                <w:u w:val="none"/>
                <w:lang w:val="en-US" w:eastAsia="zh-CN"/>
              </w:rPr>
            </w:pPr>
            <w:r>
              <w:rPr>
                <w:rFonts w:hint="default" w:ascii="Arial Narrow" w:hAnsi="Arial Narrow" w:eastAsia="宋体" w:cs="Arial Narrow"/>
                <w:i w:val="0"/>
                <w:color w:val="000000"/>
                <w:kern w:val="0"/>
                <w:sz w:val="21"/>
                <w:szCs w:val="21"/>
                <w:highlight w:val="none"/>
                <w:u w:val="none"/>
                <w:lang w:val="en-US" w:eastAsia="zh-CN"/>
              </w:rPr>
              <w:t>2037年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12,487.00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hint="eastAsia" w:ascii="Arial Narrow" w:hAnsi="Arial Narrow" w:eastAsia="仿宋_GB2312" w:cs="宋体"/>
                <w:color w:val="000000"/>
                <w:sz w:val="21"/>
                <w:szCs w:val="21"/>
                <w:highlight w:val="none"/>
                <w:lang w:val="en-US" w:eastAsia="zh-CN"/>
              </w:rPr>
            </w:pPr>
          </w:p>
        </w:tc>
        <w:tc>
          <w:tcPr>
            <w:tcW w:w="747" w:type="dxa"/>
            <w:vAlign w:val="center"/>
          </w:tcPr>
          <w:p>
            <w:pPr>
              <w:jc w:val="right"/>
              <w:rPr>
                <w:rFonts w:hint="eastAsia"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eastAsia="zh-CN"/>
              </w:rPr>
              <w:t>3.80%</w:t>
            </w:r>
          </w:p>
        </w:tc>
        <w:tc>
          <w:tcPr>
            <w:tcW w:w="1562"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474.51</w:t>
            </w:r>
          </w:p>
        </w:tc>
        <w:tc>
          <w:tcPr>
            <w:tcW w:w="1046"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474.51</w:t>
            </w:r>
          </w:p>
        </w:tc>
      </w:tr>
      <w:tr>
        <w:trPr>
          <w:trHeight w:val="454" w:hRule="atLeast"/>
        </w:trPr>
        <w:tc>
          <w:tcPr>
            <w:tcW w:w="947" w:type="dxa"/>
            <w:vAlign w:val="center"/>
          </w:tcPr>
          <w:p>
            <w:pPr>
              <w:widowControl/>
              <w:jc w:val="center"/>
              <w:textAlignment w:val="center"/>
              <w:rPr>
                <w:rFonts w:hint="default" w:ascii="Arial Narrow" w:hAnsi="Arial Narrow" w:eastAsia="宋体" w:cs="Arial Narrow"/>
                <w:i w:val="0"/>
                <w:color w:val="000000"/>
                <w:kern w:val="0"/>
                <w:sz w:val="21"/>
                <w:szCs w:val="21"/>
                <w:highlight w:val="none"/>
                <w:u w:val="none"/>
                <w:lang w:val="en-US" w:eastAsia="zh-CN"/>
              </w:rPr>
            </w:pPr>
            <w:r>
              <w:rPr>
                <w:rFonts w:hint="default" w:ascii="Arial Narrow" w:hAnsi="Arial Narrow" w:eastAsia="宋体" w:cs="Arial Narrow"/>
                <w:i w:val="0"/>
                <w:color w:val="000000"/>
                <w:kern w:val="0"/>
                <w:sz w:val="21"/>
                <w:szCs w:val="21"/>
                <w:highlight w:val="none"/>
                <w:u w:val="none"/>
                <w:lang w:val="en-US" w:eastAsia="zh-CN"/>
              </w:rPr>
              <w:t>2038年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12,487.00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hint="eastAsia" w:ascii="Arial Narrow" w:hAnsi="Arial Narrow" w:eastAsia="仿宋_GB2312" w:cs="宋体"/>
                <w:color w:val="000000"/>
                <w:sz w:val="21"/>
                <w:szCs w:val="21"/>
                <w:highlight w:val="none"/>
                <w:lang w:val="en-US" w:eastAsia="zh-CN"/>
              </w:rPr>
            </w:pPr>
          </w:p>
        </w:tc>
        <w:tc>
          <w:tcPr>
            <w:tcW w:w="747" w:type="dxa"/>
            <w:vAlign w:val="center"/>
          </w:tcPr>
          <w:p>
            <w:pPr>
              <w:jc w:val="right"/>
              <w:rPr>
                <w:rFonts w:hint="eastAsia"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eastAsia="zh-CN"/>
              </w:rPr>
              <w:t>3.80%</w:t>
            </w:r>
          </w:p>
        </w:tc>
        <w:tc>
          <w:tcPr>
            <w:tcW w:w="1562"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474.51</w:t>
            </w:r>
          </w:p>
        </w:tc>
        <w:tc>
          <w:tcPr>
            <w:tcW w:w="1046"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474.51</w:t>
            </w:r>
          </w:p>
        </w:tc>
      </w:tr>
      <w:tr>
        <w:trPr>
          <w:trHeight w:val="454" w:hRule="atLeast"/>
        </w:trPr>
        <w:tc>
          <w:tcPr>
            <w:tcW w:w="947" w:type="dxa"/>
            <w:vAlign w:val="center"/>
          </w:tcPr>
          <w:p>
            <w:pPr>
              <w:widowControl/>
              <w:jc w:val="center"/>
              <w:textAlignment w:val="center"/>
              <w:rPr>
                <w:rFonts w:hint="default" w:ascii="Arial Narrow" w:hAnsi="Arial Narrow" w:eastAsia="宋体" w:cs="Arial Narrow"/>
                <w:i w:val="0"/>
                <w:color w:val="000000"/>
                <w:kern w:val="0"/>
                <w:sz w:val="21"/>
                <w:szCs w:val="21"/>
                <w:highlight w:val="none"/>
                <w:u w:val="none"/>
                <w:lang w:val="en-US" w:eastAsia="zh-CN"/>
              </w:rPr>
            </w:pPr>
            <w:r>
              <w:rPr>
                <w:rFonts w:hint="default" w:ascii="Arial Narrow" w:hAnsi="Arial Narrow" w:eastAsia="宋体" w:cs="Arial Narrow"/>
                <w:i w:val="0"/>
                <w:color w:val="000000"/>
                <w:kern w:val="0"/>
                <w:sz w:val="21"/>
                <w:szCs w:val="21"/>
                <w:highlight w:val="none"/>
                <w:u w:val="none"/>
                <w:lang w:val="en-US" w:eastAsia="zh-CN"/>
              </w:rPr>
              <w:t>2039年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12,487.00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hint="eastAsia" w:ascii="Arial Narrow" w:hAnsi="Arial Narrow" w:eastAsia="宋体" w:cs="Arial Narrow"/>
                <w:i w:val="0"/>
                <w:iCs w:val="0"/>
                <w:color w:val="000000"/>
                <w:kern w:val="0"/>
                <w:sz w:val="21"/>
                <w:szCs w:val="21"/>
                <w:highlight w:val="none"/>
                <w:u w:val="none"/>
                <w:lang w:val="en-US" w:eastAsia="zh-CN"/>
              </w:rPr>
            </w:pPr>
          </w:p>
        </w:tc>
        <w:tc>
          <w:tcPr>
            <w:tcW w:w="747" w:type="dxa"/>
            <w:vAlign w:val="center"/>
          </w:tcPr>
          <w:p>
            <w:pPr>
              <w:jc w:val="right"/>
              <w:rPr>
                <w:rFonts w:hint="eastAsia"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eastAsia="zh-CN"/>
              </w:rPr>
              <w:t>3.80%</w:t>
            </w:r>
          </w:p>
        </w:tc>
        <w:tc>
          <w:tcPr>
            <w:tcW w:w="1562"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474.51</w:t>
            </w:r>
          </w:p>
        </w:tc>
        <w:tc>
          <w:tcPr>
            <w:tcW w:w="1046"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474.51</w:t>
            </w:r>
          </w:p>
        </w:tc>
      </w:tr>
      <w:tr>
        <w:trPr>
          <w:trHeight w:val="454" w:hRule="atLeast"/>
        </w:trPr>
        <w:tc>
          <w:tcPr>
            <w:tcW w:w="947" w:type="dxa"/>
            <w:vAlign w:val="center"/>
          </w:tcPr>
          <w:p>
            <w:pPr>
              <w:widowControl/>
              <w:jc w:val="center"/>
              <w:textAlignment w:val="center"/>
              <w:rPr>
                <w:rFonts w:hint="default" w:ascii="Arial Narrow" w:hAnsi="Arial Narrow" w:eastAsia="宋体" w:cs="Arial Narrow"/>
                <w:i w:val="0"/>
                <w:color w:val="000000"/>
                <w:kern w:val="0"/>
                <w:sz w:val="21"/>
                <w:szCs w:val="21"/>
                <w:highlight w:val="none"/>
                <w:u w:val="none"/>
                <w:lang w:val="en-US" w:eastAsia="zh-CN"/>
              </w:rPr>
            </w:pPr>
            <w:r>
              <w:rPr>
                <w:rFonts w:hint="default" w:ascii="Arial Narrow" w:hAnsi="Arial Narrow" w:eastAsia="宋体" w:cs="Arial Narrow"/>
                <w:i w:val="0"/>
                <w:color w:val="000000"/>
                <w:kern w:val="0"/>
                <w:sz w:val="21"/>
                <w:szCs w:val="21"/>
                <w:highlight w:val="none"/>
                <w:u w:val="none"/>
                <w:lang w:val="en-US" w:eastAsia="zh-CN"/>
              </w:rPr>
              <w:t>2040年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12,487.00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hint="eastAsia" w:ascii="Arial Narrow" w:hAnsi="Arial Narrow" w:eastAsia="宋体" w:cs="Arial Narrow"/>
                <w:i w:val="0"/>
                <w:iCs w:val="0"/>
                <w:color w:val="000000"/>
                <w:kern w:val="0"/>
                <w:sz w:val="21"/>
                <w:szCs w:val="21"/>
                <w:highlight w:val="none"/>
                <w:u w:val="none"/>
                <w:lang w:val="en-US" w:eastAsia="zh-CN"/>
              </w:rPr>
            </w:pPr>
            <w:r>
              <w:rPr>
                <w:rFonts w:hint="eastAsia" w:ascii="Arial Narrow" w:hAnsi="Arial Narrow" w:eastAsia="宋体" w:cs="Arial Narrow"/>
                <w:i w:val="0"/>
                <w:iCs w:val="0"/>
                <w:color w:val="000000"/>
                <w:kern w:val="0"/>
                <w:sz w:val="21"/>
                <w:szCs w:val="21"/>
                <w:highlight w:val="none"/>
                <w:u w:val="none"/>
                <w:lang w:val="en-US" w:eastAsia="zh-CN"/>
              </w:rPr>
              <w:t xml:space="preserve"> 2,497.40 </w:t>
            </w:r>
          </w:p>
        </w:tc>
        <w:tc>
          <w:tcPr>
            <w:tcW w:w="747" w:type="dxa"/>
            <w:vAlign w:val="center"/>
          </w:tcPr>
          <w:p>
            <w:pPr>
              <w:jc w:val="right"/>
              <w:rPr>
                <w:rFonts w:hint="eastAsia"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eastAsia="zh-CN"/>
              </w:rPr>
              <w:t>3.80%</w:t>
            </w:r>
          </w:p>
        </w:tc>
        <w:tc>
          <w:tcPr>
            <w:tcW w:w="1562"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427.06</w:t>
            </w:r>
          </w:p>
        </w:tc>
        <w:tc>
          <w:tcPr>
            <w:tcW w:w="1046"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2,924.46</w:t>
            </w:r>
          </w:p>
        </w:tc>
      </w:tr>
      <w:tr>
        <w:trPr>
          <w:trHeight w:val="454" w:hRule="atLeast"/>
        </w:trPr>
        <w:tc>
          <w:tcPr>
            <w:tcW w:w="947" w:type="dxa"/>
            <w:vAlign w:val="center"/>
          </w:tcPr>
          <w:p>
            <w:pPr>
              <w:widowControl/>
              <w:jc w:val="center"/>
              <w:textAlignment w:val="center"/>
              <w:rPr>
                <w:rFonts w:hint="default" w:ascii="Arial Narrow" w:hAnsi="Arial Narrow" w:eastAsia="宋体" w:cs="Arial Narrow"/>
                <w:i w:val="0"/>
                <w:color w:val="000000"/>
                <w:kern w:val="0"/>
                <w:sz w:val="21"/>
                <w:szCs w:val="21"/>
                <w:highlight w:val="none"/>
                <w:u w:val="none"/>
                <w:lang w:val="en-US" w:eastAsia="zh-CN"/>
              </w:rPr>
            </w:pPr>
            <w:r>
              <w:rPr>
                <w:rFonts w:hint="default" w:ascii="Arial Narrow" w:hAnsi="Arial Narrow" w:eastAsia="宋体" w:cs="Arial Narrow"/>
                <w:i w:val="0"/>
                <w:color w:val="000000"/>
                <w:kern w:val="0"/>
                <w:sz w:val="21"/>
                <w:szCs w:val="21"/>
                <w:highlight w:val="none"/>
                <w:u w:val="none"/>
                <w:lang w:val="en-US" w:eastAsia="zh-CN"/>
              </w:rPr>
              <w:t>204</w:t>
            </w:r>
            <w:r>
              <w:rPr>
                <w:rFonts w:hint="eastAsia" w:ascii="Arial Narrow" w:hAnsi="Arial Narrow" w:eastAsia="宋体" w:cs="Arial Narrow"/>
                <w:i w:val="0"/>
                <w:color w:val="000000"/>
                <w:kern w:val="0"/>
                <w:sz w:val="21"/>
                <w:szCs w:val="21"/>
                <w:highlight w:val="none"/>
                <w:u w:val="none"/>
                <w:lang w:val="en-US" w:eastAsia="zh-CN"/>
              </w:rPr>
              <w:t>1</w:t>
            </w:r>
            <w:r>
              <w:rPr>
                <w:rFonts w:hint="default" w:ascii="Arial Narrow" w:hAnsi="Arial Narrow" w:eastAsia="宋体" w:cs="Arial Narrow"/>
                <w:i w:val="0"/>
                <w:color w:val="000000"/>
                <w:kern w:val="0"/>
                <w:sz w:val="21"/>
                <w:szCs w:val="21"/>
                <w:highlight w:val="none"/>
                <w:u w:val="none"/>
                <w:lang w:val="en-US" w:eastAsia="zh-CN"/>
              </w:rPr>
              <w:t>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9,989.60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hint="eastAsia" w:ascii="Arial Narrow" w:hAnsi="Arial Narrow" w:eastAsia="宋体" w:cs="Arial Narrow"/>
                <w:i w:val="0"/>
                <w:iCs w:val="0"/>
                <w:color w:val="000000"/>
                <w:kern w:val="0"/>
                <w:sz w:val="21"/>
                <w:szCs w:val="21"/>
                <w:highlight w:val="none"/>
                <w:u w:val="none"/>
                <w:lang w:val="en-US" w:eastAsia="zh-CN"/>
              </w:rPr>
            </w:pPr>
            <w:r>
              <w:rPr>
                <w:rFonts w:hint="eastAsia" w:ascii="Arial Narrow" w:hAnsi="Arial Narrow" w:eastAsia="宋体" w:cs="Arial Narrow"/>
                <w:i w:val="0"/>
                <w:iCs w:val="0"/>
                <w:color w:val="000000"/>
                <w:kern w:val="0"/>
                <w:sz w:val="21"/>
                <w:szCs w:val="21"/>
                <w:highlight w:val="none"/>
                <w:u w:val="none"/>
                <w:lang w:val="en-US" w:eastAsia="zh-CN"/>
              </w:rPr>
              <w:t xml:space="preserve"> 2,497.40 </w:t>
            </w:r>
          </w:p>
        </w:tc>
        <w:tc>
          <w:tcPr>
            <w:tcW w:w="747" w:type="dxa"/>
            <w:vAlign w:val="center"/>
          </w:tcPr>
          <w:p>
            <w:pPr>
              <w:jc w:val="right"/>
              <w:rPr>
                <w:rFonts w:hint="eastAsia"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eastAsia="zh-CN"/>
              </w:rPr>
              <w:t>3.80%</w:t>
            </w:r>
          </w:p>
        </w:tc>
        <w:tc>
          <w:tcPr>
            <w:tcW w:w="1562"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332.15</w:t>
            </w:r>
          </w:p>
        </w:tc>
        <w:tc>
          <w:tcPr>
            <w:tcW w:w="1046"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2,829.55</w:t>
            </w:r>
          </w:p>
        </w:tc>
      </w:tr>
      <w:tr>
        <w:trPr>
          <w:trHeight w:val="454" w:hRule="atLeast"/>
        </w:trPr>
        <w:tc>
          <w:tcPr>
            <w:tcW w:w="947" w:type="dxa"/>
            <w:vAlign w:val="center"/>
          </w:tcPr>
          <w:p>
            <w:pPr>
              <w:widowControl/>
              <w:jc w:val="center"/>
              <w:textAlignment w:val="center"/>
              <w:rPr>
                <w:rFonts w:hint="default" w:ascii="Arial Narrow" w:hAnsi="Arial Narrow" w:eastAsia="宋体" w:cs="Arial Narrow"/>
                <w:i w:val="0"/>
                <w:color w:val="000000"/>
                <w:kern w:val="0"/>
                <w:sz w:val="21"/>
                <w:szCs w:val="21"/>
                <w:highlight w:val="none"/>
                <w:u w:val="none"/>
                <w:lang w:val="en-US" w:eastAsia="zh-CN"/>
              </w:rPr>
            </w:pPr>
            <w:r>
              <w:rPr>
                <w:rFonts w:hint="default" w:ascii="Arial Narrow" w:hAnsi="Arial Narrow" w:eastAsia="宋体" w:cs="Arial Narrow"/>
                <w:i w:val="0"/>
                <w:color w:val="000000"/>
                <w:kern w:val="0"/>
                <w:sz w:val="21"/>
                <w:szCs w:val="21"/>
                <w:highlight w:val="none"/>
                <w:u w:val="none"/>
                <w:lang w:val="en-US" w:eastAsia="zh-CN"/>
              </w:rPr>
              <w:t>204</w:t>
            </w:r>
            <w:r>
              <w:rPr>
                <w:rFonts w:hint="eastAsia" w:ascii="Arial Narrow" w:hAnsi="Arial Narrow" w:eastAsia="宋体" w:cs="Arial Narrow"/>
                <w:i w:val="0"/>
                <w:color w:val="000000"/>
                <w:kern w:val="0"/>
                <w:sz w:val="21"/>
                <w:szCs w:val="21"/>
                <w:highlight w:val="none"/>
                <w:u w:val="none"/>
                <w:lang w:val="en-US" w:eastAsia="zh-CN"/>
              </w:rPr>
              <w:t>2</w:t>
            </w:r>
            <w:r>
              <w:rPr>
                <w:rFonts w:hint="default" w:ascii="Arial Narrow" w:hAnsi="Arial Narrow" w:eastAsia="宋体" w:cs="Arial Narrow"/>
                <w:i w:val="0"/>
                <w:color w:val="000000"/>
                <w:kern w:val="0"/>
                <w:sz w:val="21"/>
                <w:szCs w:val="21"/>
                <w:highlight w:val="none"/>
                <w:u w:val="none"/>
                <w:lang w:val="en-US" w:eastAsia="zh-CN"/>
              </w:rPr>
              <w:t>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7,492.20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hint="eastAsia" w:ascii="Arial Narrow" w:hAnsi="Arial Narrow" w:eastAsia="宋体" w:cs="Arial Narrow"/>
                <w:i w:val="0"/>
                <w:iCs w:val="0"/>
                <w:color w:val="000000"/>
                <w:kern w:val="0"/>
                <w:sz w:val="21"/>
                <w:szCs w:val="21"/>
                <w:highlight w:val="none"/>
                <w:u w:val="none"/>
                <w:lang w:val="en-US" w:eastAsia="zh-CN"/>
              </w:rPr>
            </w:pPr>
            <w:r>
              <w:rPr>
                <w:rFonts w:hint="eastAsia" w:ascii="Arial Narrow" w:hAnsi="Arial Narrow" w:eastAsia="宋体" w:cs="Arial Narrow"/>
                <w:i w:val="0"/>
                <w:iCs w:val="0"/>
                <w:color w:val="000000"/>
                <w:kern w:val="0"/>
                <w:sz w:val="21"/>
                <w:szCs w:val="21"/>
                <w:highlight w:val="none"/>
                <w:u w:val="none"/>
                <w:lang w:val="en-US" w:eastAsia="zh-CN"/>
              </w:rPr>
              <w:t xml:space="preserve"> 2,497.40 </w:t>
            </w:r>
          </w:p>
        </w:tc>
        <w:tc>
          <w:tcPr>
            <w:tcW w:w="747" w:type="dxa"/>
            <w:vAlign w:val="center"/>
          </w:tcPr>
          <w:p>
            <w:pPr>
              <w:jc w:val="right"/>
              <w:rPr>
                <w:rFonts w:hint="eastAsia"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eastAsia="zh-CN"/>
              </w:rPr>
              <w:t>3.80%</w:t>
            </w:r>
          </w:p>
        </w:tc>
        <w:tc>
          <w:tcPr>
            <w:tcW w:w="1562"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237.25</w:t>
            </w:r>
          </w:p>
        </w:tc>
        <w:tc>
          <w:tcPr>
            <w:tcW w:w="1046"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2,734.65</w:t>
            </w:r>
          </w:p>
        </w:tc>
      </w:tr>
      <w:tr>
        <w:trPr>
          <w:trHeight w:val="454" w:hRule="atLeast"/>
        </w:trPr>
        <w:tc>
          <w:tcPr>
            <w:tcW w:w="947" w:type="dxa"/>
            <w:vAlign w:val="center"/>
          </w:tcPr>
          <w:p>
            <w:pPr>
              <w:widowControl/>
              <w:jc w:val="center"/>
              <w:textAlignment w:val="center"/>
              <w:rPr>
                <w:rFonts w:hint="default" w:ascii="Arial Narrow" w:hAnsi="Arial Narrow" w:eastAsia="宋体" w:cs="Arial Narrow"/>
                <w:i w:val="0"/>
                <w:color w:val="000000"/>
                <w:kern w:val="0"/>
                <w:sz w:val="21"/>
                <w:szCs w:val="21"/>
                <w:highlight w:val="none"/>
                <w:u w:val="none"/>
                <w:lang w:val="en-US" w:eastAsia="zh-CN"/>
              </w:rPr>
            </w:pPr>
            <w:r>
              <w:rPr>
                <w:rFonts w:hint="eastAsia" w:ascii="Arial Narrow" w:hAnsi="Arial Narrow" w:eastAsia="宋体" w:cs="Arial Narrow"/>
                <w:i w:val="0"/>
                <w:color w:val="000000"/>
                <w:kern w:val="0"/>
                <w:sz w:val="21"/>
                <w:szCs w:val="21"/>
                <w:highlight w:val="none"/>
                <w:u w:val="none"/>
                <w:lang w:val="en-US" w:eastAsia="zh-CN"/>
              </w:rPr>
              <w:t>2043年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4,994.80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hint="eastAsia" w:ascii="Arial Narrow" w:hAnsi="Arial Narrow" w:eastAsia="宋体" w:cs="Arial Narrow"/>
                <w:i w:val="0"/>
                <w:iCs w:val="0"/>
                <w:color w:val="000000"/>
                <w:kern w:val="0"/>
                <w:sz w:val="21"/>
                <w:szCs w:val="21"/>
                <w:highlight w:val="none"/>
                <w:u w:val="none"/>
                <w:lang w:val="en-US" w:eastAsia="zh-CN"/>
              </w:rPr>
            </w:pPr>
            <w:r>
              <w:rPr>
                <w:rFonts w:hint="eastAsia" w:ascii="Arial Narrow" w:hAnsi="Arial Narrow" w:eastAsia="宋体" w:cs="Arial Narrow"/>
                <w:i w:val="0"/>
                <w:iCs w:val="0"/>
                <w:color w:val="000000"/>
                <w:kern w:val="0"/>
                <w:sz w:val="21"/>
                <w:szCs w:val="21"/>
                <w:highlight w:val="none"/>
                <w:u w:val="none"/>
                <w:lang w:val="en-US" w:eastAsia="zh-CN"/>
              </w:rPr>
              <w:t xml:space="preserve"> 2,497.40 </w:t>
            </w:r>
          </w:p>
        </w:tc>
        <w:tc>
          <w:tcPr>
            <w:tcW w:w="747" w:type="dxa"/>
            <w:vAlign w:val="center"/>
          </w:tcPr>
          <w:p>
            <w:pPr>
              <w:jc w:val="right"/>
              <w:rPr>
                <w:rFonts w:hint="eastAsia"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eastAsia="zh-CN"/>
              </w:rPr>
              <w:t>3.80%</w:t>
            </w:r>
          </w:p>
        </w:tc>
        <w:tc>
          <w:tcPr>
            <w:tcW w:w="1562"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142.35</w:t>
            </w:r>
          </w:p>
        </w:tc>
        <w:tc>
          <w:tcPr>
            <w:tcW w:w="1046"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2,639.75</w:t>
            </w:r>
          </w:p>
        </w:tc>
      </w:tr>
      <w:tr>
        <w:trPr>
          <w:trHeight w:val="454" w:hRule="atLeast"/>
        </w:trPr>
        <w:tc>
          <w:tcPr>
            <w:tcW w:w="947" w:type="dxa"/>
            <w:vAlign w:val="center"/>
          </w:tcPr>
          <w:p>
            <w:pPr>
              <w:widowControl/>
              <w:jc w:val="center"/>
              <w:textAlignment w:val="center"/>
              <w:rPr>
                <w:rFonts w:hint="eastAsia" w:ascii="Arial Narrow" w:hAnsi="Arial Narrow" w:eastAsia="宋体" w:cs="Arial Narrow"/>
                <w:i w:val="0"/>
                <w:color w:val="000000"/>
                <w:kern w:val="0"/>
                <w:sz w:val="21"/>
                <w:szCs w:val="21"/>
                <w:highlight w:val="none"/>
                <w:u w:val="none"/>
                <w:lang w:val="en-US" w:eastAsia="zh-CN"/>
              </w:rPr>
            </w:pPr>
            <w:r>
              <w:rPr>
                <w:rFonts w:hint="eastAsia" w:ascii="Arial Narrow" w:hAnsi="Arial Narrow" w:eastAsia="宋体" w:cs="Arial Narrow"/>
                <w:i w:val="0"/>
                <w:color w:val="000000"/>
                <w:kern w:val="0"/>
                <w:sz w:val="21"/>
                <w:szCs w:val="21"/>
                <w:highlight w:val="none"/>
                <w:u w:val="none"/>
                <w:lang w:val="en-US" w:eastAsia="zh-CN"/>
              </w:rPr>
              <w:t>2044年</w:t>
            </w:r>
          </w:p>
        </w:tc>
        <w:tc>
          <w:tcPr>
            <w:tcW w:w="1338" w:type="dxa"/>
            <w:vAlign w:val="center"/>
          </w:tcPr>
          <w:p>
            <w:pPr>
              <w:widowControl/>
              <w:jc w:val="right"/>
              <w:textAlignment w:val="center"/>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2,497.40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hint="eastAsia" w:ascii="Arial Narrow" w:hAnsi="Arial Narrow" w:eastAsia="宋体" w:cs="Arial Narrow"/>
                <w:i w:val="0"/>
                <w:iCs w:val="0"/>
                <w:color w:val="000000"/>
                <w:kern w:val="0"/>
                <w:sz w:val="21"/>
                <w:szCs w:val="21"/>
                <w:highlight w:val="none"/>
                <w:u w:val="none"/>
                <w:lang w:val="en-US" w:eastAsia="zh-CN"/>
              </w:rPr>
            </w:pPr>
            <w:r>
              <w:rPr>
                <w:rFonts w:hint="eastAsia" w:ascii="Arial Narrow" w:hAnsi="Arial Narrow" w:eastAsia="宋体" w:cs="Arial Narrow"/>
                <w:i w:val="0"/>
                <w:iCs w:val="0"/>
                <w:color w:val="000000"/>
                <w:kern w:val="0"/>
                <w:sz w:val="21"/>
                <w:szCs w:val="21"/>
                <w:highlight w:val="none"/>
                <w:u w:val="none"/>
                <w:lang w:val="en-US" w:eastAsia="zh-CN"/>
              </w:rPr>
              <w:t xml:space="preserve"> 2,497.40 </w:t>
            </w:r>
          </w:p>
        </w:tc>
        <w:tc>
          <w:tcPr>
            <w:tcW w:w="747" w:type="dxa"/>
            <w:vAlign w:val="center"/>
          </w:tcPr>
          <w:p>
            <w:pPr>
              <w:jc w:val="right"/>
              <w:rPr>
                <w:rFonts w:hint="eastAsia"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eastAsia="zh-CN"/>
              </w:rPr>
              <w:t>3.80%</w:t>
            </w:r>
          </w:p>
        </w:tc>
        <w:tc>
          <w:tcPr>
            <w:tcW w:w="1562"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47.45</w:t>
            </w:r>
          </w:p>
        </w:tc>
        <w:tc>
          <w:tcPr>
            <w:tcW w:w="1046"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2,544.85</w:t>
            </w:r>
          </w:p>
        </w:tc>
      </w:tr>
      <w:tr>
        <w:trPr>
          <w:trHeight w:val="454" w:hRule="atLeast"/>
        </w:trPr>
        <w:tc>
          <w:tcPr>
            <w:tcW w:w="947" w:type="dxa"/>
            <w:vAlign w:val="center"/>
          </w:tcPr>
          <w:p>
            <w:pPr>
              <w:jc w:val="right"/>
              <w:rPr>
                <w:rFonts w:ascii="仿宋_GB2312" w:hAnsi="宋体" w:eastAsia="仿宋_GB2312" w:cs="宋体"/>
                <w:color w:val="000000"/>
                <w:sz w:val="21"/>
                <w:szCs w:val="21"/>
                <w:highlight w:val="none"/>
                <w:lang w:eastAsia="zh-CN"/>
              </w:rPr>
            </w:pPr>
            <w:r>
              <w:rPr>
                <w:rFonts w:hint="eastAsia" w:ascii="仿宋_GB2312" w:hAnsi="宋体" w:eastAsia="仿宋_GB2312" w:cs="宋体"/>
                <w:color w:val="000000"/>
                <w:sz w:val="21"/>
                <w:szCs w:val="21"/>
                <w:highlight w:val="none"/>
                <w:lang w:eastAsia="zh-CN"/>
              </w:rPr>
              <w:t>合计</w:t>
            </w:r>
          </w:p>
        </w:tc>
        <w:tc>
          <w:tcPr>
            <w:tcW w:w="1338"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12,487.00</w:t>
            </w:r>
          </w:p>
        </w:tc>
        <w:tc>
          <w:tcPr>
            <w:tcW w:w="1562" w:type="dxa"/>
            <w:vAlign w:val="center"/>
          </w:tcPr>
          <w:p>
            <w:pPr>
              <w:widowControl/>
              <w:jc w:val="right"/>
              <w:textAlignment w:val="center"/>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12,487.00</w:t>
            </w: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eastAsia="zh-CN"/>
              </w:rPr>
              <w:t>　</w:t>
            </w:r>
          </w:p>
        </w:tc>
        <w:tc>
          <w:tcPr>
            <w:tcW w:w="1562"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8,541.16</w:t>
            </w:r>
          </w:p>
        </w:tc>
        <w:tc>
          <w:tcPr>
            <w:tcW w:w="1046"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21,028.16</w:t>
            </w:r>
          </w:p>
        </w:tc>
      </w:tr>
    </w:tbl>
    <w:p>
      <w:pPr>
        <w:spacing w:line="360" w:lineRule="auto"/>
        <w:ind w:firstLine="480" w:firstLineChars="200"/>
        <w:jc w:val="both"/>
        <w:rPr>
          <w:rFonts w:hint="eastAsia" w:ascii="Arial Narrow" w:hAnsi="Arial Narrow" w:eastAsia="仿宋_GB2312"/>
          <w:sz w:val="24"/>
          <w:szCs w:val="24"/>
          <w:highlight w:val="none"/>
          <w:lang w:val="en-US" w:eastAsia="zh-CN"/>
        </w:rPr>
      </w:pPr>
      <w:r>
        <w:rPr>
          <w:rFonts w:hint="eastAsia" w:ascii="Arial Narrow" w:hAnsi="Arial Narrow" w:eastAsia="仿宋_GB2312"/>
          <w:sz w:val="24"/>
          <w:szCs w:val="24"/>
          <w:highlight w:val="none"/>
          <w:lang w:val="en-US" w:eastAsia="zh-CN"/>
        </w:rPr>
        <w:t>备注:假定各期还款均在期中。</w:t>
      </w:r>
    </w:p>
    <w:p>
      <w:pPr>
        <w:spacing w:line="360" w:lineRule="auto"/>
        <w:ind w:firstLine="480" w:firstLineChars="200"/>
        <w:jc w:val="both"/>
        <w:rPr>
          <w:rFonts w:ascii="Arial Narrow" w:hAnsi="Arial Narrow" w:eastAsia="仿宋_GB2312"/>
          <w:sz w:val="24"/>
          <w:szCs w:val="24"/>
          <w:highlight w:val="none"/>
          <w:lang w:eastAsia="zh-CN"/>
        </w:rPr>
      </w:pPr>
      <w:r>
        <w:rPr>
          <w:rFonts w:hint="eastAsia" w:ascii="Arial Narrow" w:hAnsi="Arial Narrow" w:eastAsia="仿宋_GB2312"/>
          <w:sz w:val="24"/>
          <w:szCs w:val="24"/>
          <w:highlight w:val="none"/>
          <w:lang w:val="en-US" w:eastAsia="zh-CN"/>
        </w:rPr>
        <w:t>（6）2023年10月26日，吉林省政府专项债券（三十五期）已融资专项</w:t>
      </w:r>
      <w:r>
        <w:rPr>
          <w:rFonts w:hint="eastAsia" w:ascii="Arial Narrow" w:hAnsi="Arial Narrow" w:eastAsia="仿宋_GB2312"/>
          <w:sz w:val="24"/>
          <w:szCs w:val="24"/>
          <w:highlight w:val="none"/>
          <w:lang w:eastAsia="zh-CN"/>
        </w:rPr>
        <w:t>债券应还本付息情况如下：</w:t>
      </w:r>
    </w:p>
    <w:p>
      <w:pPr>
        <w:spacing w:line="360" w:lineRule="auto"/>
        <w:ind w:firstLine="424" w:firstLineChars="177"/>
        <w:jc w:val="right"/>
        <w:rPr>
          <w:rFonts w:ascii="Arial Narrow" w:hAnsi="Arial Narrow" w:eastAsia="仿宋_GB2312"/>
          <w:sz w:val="24"/>
          <w:szCs w:val="24"/>
          <w:highlight w:val="none"/>
          <w:lang w:eastAsia="zh-CN"/>
        </w:rPr>
      </w:pPr>
      <w:r>
        <w:rPr>
          <w:rFonts w:hint="eastAsia" w:ascii="Arial Narrow" w:hAnsi="Arial Narrow" w:eastAsia="仿宋_GB2312"/>
          <w:sz w:val="24"/>
          <w:szCs w:val="24"/>
          <w:highlight w:val="none"/>
          <w:lang w:eastAsia="zh-CN"/>
        </w:rPr>
        <w:t>金额单位：人民币万元</w:t>
      </w:r>
    </w:p>
    <w:tbl>
      <w:tblPr>
        <w:tblW w:w="8764" w:type="dxa"/>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949"/>
        <w:gridCol w:w="1338"/>
        <w:gridCol w:w="1562"/>
        <w:gridCol w:w="1562"/>
        <w:gridCol w:w="747"/>
        <w:gridCol w:w="1562"/>
        <w:gridCol w:w="1044"/>
      </w:tblGrid>
      <w:tr>
        <w:trPr>
          <w:trHeight w:val="454" w:hRule="atLeast"/>
          <w:tblHeader/>
        </w:trPr>
        <w:tc>
          <w:tcPr>
            <w:tcW w:w="949" w:type="dxa"/>
            <w:vMerge w:val="restart"/>
            <w:vAlign w:val="center"/>
          </w:tcPr>
          <w:p>
            <w:pPr>
              <w:jc w:val="center"/>
              <w:rPr>
                <w:rFonts w:ascii="仿宋_GB2312" w:hAnsi="宋体" w:eastAsia="仿宋_GB2312" w:cs="宋体"/>
                <w:color w:val="000000"/>
                <w:sz w:val="21"/>
                <w:szCs w:val="21"/>
                <w:highlight w:val="none"/>
                <w:lang w:eastAsia="zh-CN"/>
              </w:rPr>
            </w:pPr>
            <w:r>
              <w:rPr>
                <w:rFonts w:hint="eastAsia" w:ascii="仿宋_GB2312" w:hAnsi="宋体" w:eastAsia="仿宋_GB2312" w:cs="宋体"/>
                <w:color w:val="000000"/>
                <w:sz w:val="21"/>
                <w:szCs w:val="21"/>
                <w:highlight w:val="none"/>
                <w:lang w:eastAsia="zh-CN"/>
              </w:rPr>
              <w:t>年度</w:t>
            </w:r>
          </w:p>
        </w:tc>
        <w:tc>
          <w:tcPr>
            <w:tcW w:w="1338" w:type="dxa"/>
            <w:vMerge w:val="restart"/>
            <w:vAlign w:val="center"/>
          </w:tcPr>
          <w:p>
            <w:pPr>
              <w:jc w:val="center"/>
              <w:rPr>
                <w:rFonts w:ascii="仿宋_GB2312" w:hAnsi="宋体" w:eastAsia="仿宋_GB2312" w:cs="宋体"/>
                <w:color w:val="000000"/>
                <w:sz w:val="21"/>
                <w:szCs w:val="21"/>
                <w:highlight w:val="none"/>
                <w:lang w:eastAsia="zh-CN"/>
              </w:rPr>
            </w:pPr>
            <w:r>
              <w:rPr>
                <w:rFonts w:hint="eastAsia" w:ascii="仿宋_GB2312" w:hAnsi="宋体" w:eastAsia="仿宋_GB2312" w:cs="宋体"/>
                <w:color w:val="000000"/>
                <w:sz w:val="21"/>
                <w:szCs w:val="21"/>
                <w:highlight w:val="none"/>
                <w:lang w:eastAsia="zh-CN"/>
              </w:rPr>
              <w:t>　期初本金</w:t>
            </w:r>
          </w:p>
        </w:tc>
        <w:tc>
          <w:tcPr>
            <w:tcW w:w="1562" w:type="dxa"/>
            <w:vMerge w:val="restart"/>
            <w:vAlign w:val="center"/>
          </w:tcPr>
          <w:p>
            <w:pPr>
              <w:jc w:val="center"/>
              <w:rPr>
                <w:rFonts w:ascii="仿宋_GB2312" w:hAnsi="宋体" w:eastAsia="仿宋_GB2312" w:cs="宋体"/>
                <w:color w:val="000000"/>
                <w:sz w:val="21"/>
                <w:szCs w:val="21"/>
                <w:highlight w:val="none"/>
                <w:lang w:eastAsia="zh-CN"/>
              </w:rPr>
            </w:pPr>
            <w:r>
              <w:rPr>
                <w:rFonts w:hint="eastAsia" w:ascii="仿宋_GB2312" w:hAnsi="宋体" w:eastAsia="仿宋_GB2312" w:cs="宋体"/>
                <w:color w:val="000000"/>
                <w:sz w:val="21"/>
                <w:szCs w:val="21"/>
                <w:highlight w:val="none"/>
                <w:lang w:eastAsia="zh-CN"/>
              </w:rPr>
              <w:t>本期增加本金</w:t>
            </w:r>
          </w:p>
        </w:tc>
        <w:tc>
          <w:tcPr>
            <w:tcW w:w="4915" w:type="dxa"/>
            <w:gridSpan w:val="4"/>
            <w:vAlign w:val="center"/>
          </w:tcPr>
          <w:p>
            <w:pPr>
              <w:jc w:val="center"/>
              <w:rPr>
                <w:rFonts w:ascii="仿宋_GB2312" w:hAnsi="宋体" w:eastAsia="仿宋_GB2312" w:cs="宋体"/>
                <w:color w:val="000000"/>
                <w:sz w:val="21"/>
                <w:szCs w:val="21"/>
                <w:highlight w:val="none"/>
                <w:lang w:eastAsia="zh-CN"/>
              </w:rPr>
            </w:pPr>
            <w:r>
              <w:rPr>
                <w:rFonts w:hint="eastAsia" w:ascii="仿宋_GB2312" w:hAnsi="宋体" w:eastAsia="仿宋_GB2312" w:cs="宋体"/>
                <w:color w:val="000000"/>
                <w:sz w:val="21"/>
                <w:szCs w:val="21"/>
                <w:highlight w:val="none"/>
                <w:lang w:eastAsia="zh-CN"/>
              </w:rPr>
              <w:t>债券本息偿付情况</w:t>
            </w:r>
          </w:p>
        </w:tc>
      </w:tr>
      <w:tr>
        <w:trPr>
          <w:trHeight w:val="454" w:hRule="atLeast"/>
          <w:tblHeader/>
        </w:trPr>
        <w:tc>
          <w:tcPr>
            <w:tcW w:w="949" w:type="dxa"/>
            <w:vMerge w:val="continue"/>
            <w:vAlign w:val="center"/>
          </w:tcPr>
          <w:p>
            <w:pPr>
              <w:rPr>
                <w:rFonts w:ascii="仿宋_GB2312" w:hAnsi="宋体" w:eastAsia="仿宋_GB2312" w:cs="宋体"/>
                <w:color w:val="000000"/>
                <w:sz w:val="21"/>
                <w:szCs w:val="21"/>
                <w:highlight w:val="none"/>
                <w:lang w:eastAsia="zh-CN"/>
              </w:rPr>
            </w:pPr>
          </w:p>
        </w:tc>
        <w:tc>
          <w:tcPr>
            <w:tcW w:w="1338" w:type="dxa"/>
            <w:vMerge w:val="continue"/>
            <w:vAlign w:val="center"/>
          </w:tcPr>
          <w:p>
            <w:pPr>
              <w:jc w:val="center"/>
              <w:rPr>
                <w:rFonts w:ascii="仿宋_GB2312" w:hAnsi="宋体" w:eastAsia="仿宋_GB2312" w:cs="宋体"/>
                <w:color w:val="000000"/>
                <w:sz w:val="21"/>
                <w:szCs w:val="21"/>
                <w:highlight w:val="none"/>
                <w:lang w:eastAsia="zh-CN"/>
              </w:rPr>
            </w:pPr>
          </w:p>
        </w:tc>
        <w:tc>
          <w:tcPr>
            <w:tcW w:w="1562" w:type="dxa"/>
            <w:vMerge w:val="continue"/>
            <w:vAlign w:val="center"/>
          </w:tcPr>
          <w:p>
            <w:pPr>
              <w:jc w:val="center"/>
              <w:rPr>
                <w:rFonts w:ascii="仿宋_GB2312" w:hAnsi="宋体" w:eastAsia="仿宋_GB2312" w:cs="宋体"/>
                <w:color w:val="000000"/>
                <w:sz w:val="21"/>
                <w:szCs w:val="21"/>
                <w:highlight w:val="none"/>
                <w:lang w:eastAsia="zh-CN"/>
              </w:rPr>
            </w:pPr>
          </w:p>
        </w:tc>
        <w:tc>
          <w:tcPr>
            <w:tcW w:w="1562" w:type="dxa"/>
            <w:vAlign w:val="center"/>
          </w:tcPr>
          <w:p>
            <w:pPr>
              <w:jc w:val="center"/>
              <w:rPr>
                <w:rFonts w:ascii="仿宋_GB2312" w:hAnsi="宋体" w:eastAsia="仿宋_GB2312" w:cs="宋体"/>
                <w:color w:val="000000"/>
                <w:sz w:val="21"/>
                <w:szCs w:val="21"/>
                <w:highlight w:val="none"/>
                <w:lang w:eastAsia="zh-CN"/>
              </w:rPr>
            </w:pPr>
            <w:r>
              <w:rPr>
                <w:rFonts w:hint="eastAsia" w:ascii="仿宋_GB2312" w:hAnsi="宋体" w:eastAsia="仿宋_GB2312" w:cs="宋体"/>
                <w:color w:val="000000"/>
                <w:sz w:val="21"/>
                <w:szCs w:val="21"/>
                <w:highlight w:val="none"/>
                <w:lang w:eastAsia="zh-CN"/>
              </w:rPr>
              <w:t>本期偿付本金</w:t>
            </w:r>
          </w:p>
        </w:tc>
        <w:tc>
          <w:tcPr>
            <w:tcW w:w="747" w:type="dxa"/>
            <w:vAlign w:val="center"/>
          </w:tcPr>
          <w:p>
            <w:pPr>
              <w:jc w:val="center"/>
              <w:rPr>
                <w:rFonts w:ascii="仿宋_GB2312" w:hAnsi="宋体" w:eastAsia="仿宋_GB2312" w:cs="宋体"/>
                <w:color w:val="000000"/>
                <w:sz w:val="21"/>
                <w:szCs w:val="21"/>
                <w:highlight w:val="none"/>
                <w:lang w:eastAsia="zh-CN"/>
              </w:rPr>
            </w:pPr>
            <w:r>
              <w:rPr>
                <w:rFonts w:hint="eastAsia" w:ascii="仿宋_GB2312" w:hAnsi="宋体" w:eastAsia="仿宋_GB2312" w:cs="宋体"/>
                <w:color w:val="000000"/>
                <w:sz w:val="21"/>
                <w:szCs w:val="21"/>
                <w:highlight w:val="none"/>
                <w:lang w:eastAsia="zh-CN"/>
              </w:rPr>
              <w:t>利率</w:t>
            </w:r>
          </w:p>
        </w:tc>
        <w:tc>
          <w:tcPr>
            <w:tcW w:w="1562" w:type="dxa"/>
            <w:vAlign w:val="center"/>
          </w:tcPr>
          <w:p>
            <w:pPr>
              <w:jc w:val="center"/>
              <w:rPr>
                <w:rFonts w:ascii="仿宋_GB2312" w:hAnsi="宋体" w:eastAsia="仿宋_GB2312" w:cs="宋体"/>
                <w:color w:val="000000"/>
                <w:sz w:val="21"/>
                <w:szCs w:val="21"/>
                <w:highlight w:val="none"/>
                <w:lang w:eastAsia="zh-CN"/>
              </w:rPr>
            </w:pPr>
            <w:r>
              <w:rPr>
                <w:rFonts w:hint="eastAsia" w:ascii="仿宋_GB2312" w:hAnsi="宋体" w:eastAsia="仿宋_GB2312" w:cs="宋体"/>
                <w:color w:val="000000"/>
                <w:sz w:val="21"/>
                <w:szCs w:val="21"/>
                <w:highlight w:val="none"/>
                <w:lang w:eastAsia="zh-CN"/>
              </w:rPr>
              <w:t>本期偿付利息</w:t>
            </w:r>
          </w:p>
        </w:tc>
        <w:tc>
          <w:tcPr>
            <w:tcW w:w="1044" w:type="dxa"/>
            <w:vAlign w:val="center"/>
          </w:tcPr>
          <w:p>
            <w:pPr>
              <w:jc w:val="center"/>
              <w:rPr>
                <w:rFonts w:ascii="仿宋_GB2312" w:hAnsi="宋体" w:eastAsia="仿宋_GB2312" w:cs="宋体"/>
                <w:color w:val="000000"/>
                <w:sz w:val="21"/>
                <w:szCs w:val="21"/>
                <w:highlight w:val="none"/>
                <w:lang w:eastAsia="zh-CN"/>
              </w:rPr>
            </w:pPr>
            <w:r>
              <w:rPr>
                <w:rFonts w:hint="eastAsia" w:ascii="仿宋_GB2312" w:hAnsi="宋体" w:eastAsia="仿宋_GB2312" w:cs="宋体"/>
                <w:color w:val="000000"/>
                <w:sz w:val="21"/>
                <w:szCs w:val="21"/>
                <w:highlight w:val="none"/>
                <w:lang w:eastAsia="zh-CN"/>
              </w:rPr>
              <w:t>小计</w:t>
            </w:r>
          </w:p>
        </w:tc>
      </w:tr>
      <w:tr>
        <w:trPr>
          <w:trHeight w:val="454" w:hRule="atLeast"/>
        </w:trPr>
        <w:tc>
          <w:tcPr>
            <w:tcW w:w="949" w:type="dxa"/>
            <w:vAlign w:val="center"/>
          </w:tcPr>
          <w:p>
            <w:pPr>
              <w:widowControl/>
              <w:jc w:val="center"/>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color w:val="000000"/>
                <w:kern w:val="0"/>
                <w:sz w:val="21"/>
                <w:szCs w:val="21"/>
                <w:highlight w:val="none"/>
                <w:u w:val="none"/>
                <w:lang w:val="en-US" w:eastAsia="zh-CN"/>
              </w:rPr>
              <w:t>2023年</w:t>
            </w:r>
          </w:p>
        </w:tc>
        <w:tc>
          <w:tcPr>
            <w:tcW w:w="1338"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val="en-US" w:eastAsia="zh-CN"/>
              </w:rPr>
              <w:t>7</w:t>
            </w:r>
            <w:r>
              <w:rPr>
                <w:rFonts w:ascii="Arial Narrow" w:hAnsi="Arial Narrow" w:eastAsia="仿宋_GB2312" w:cs="宋体"/>
                <w:color w:val="000000"/>
                <w:sz w:val="21"/>
                <w:szCs w:val="21"/>
                <w:highlight w:val="none"/>
                <w:lang w:eastAsia="zh-CN"/>
              </w:rPr>
              <w:t>,</w:t>
            </w:r>
            <w:r>
              <w:rPr>
                <w:rFonts w:hint="eastAsia" w:ascii="Arial Narrow" w:hAnsi="Arial Narrow" w:eastAsia="仿宋_GB2312" w:cs="宋体"/>
                <w:color w:val="000000"/>
                <w:sz w:val="21"/>
                <w:szCs w:val="21"/>
                <w:highlight w:val="none"/>
                <w:lang w:val="en-US" w:eastAsia="zh-CN"/>
              </w:rPr>
              <w:t>1</w:t>
            </w:r>
            <w:r>
              <w:rPr>
                <w:rFonts w:ascii="Arial Narrow" w:hAnsi="Arial Narrow" w:eastAsia="仿宋_GB2312" w:cs="宋体"/>
                <w:color w:val="000000"/>
                <w:sz w:val="21"/>
                <w:szCs w:val="21"/>
                <w:highlight w:val="none"/>
                <w:lang w:eastAsia="zh-CN"/>
              </w:rPr>
              <w:t>00.00</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eastAsia="zh-CN"/>
              </w:rPr>
              <w:t>3.</w:t>
            </w:r>
            <w:r>
              <w:rPr>
                <w:rFonts w:hint="eastAsia" w:ascii="Arial Narrow" w:hAnsi="Arial Narrow" w:eastAsia="仿宋_GB2312" w:cs="宋体"/>
                <w:color w:val="000000"/>
                <w:sz w:val="21"/>
                <w:szCs w:val="21"/>
                <w:highlight w:val="none"/>
                <w:lang w:val="en-US" w:eastAsia="zh-CN"/>
              </w:rPr>
              <w:t>22</w:t>
            </w:r>
            <w:r>
              <w:rPr>
                <w:rFonts w:hint="eastAsia" w:ascii="Arial Narrow" w:hAnsi="Arial Narrow" w:eastAsia="仿宋_GB2312" w:cs="宋体"/>
                <w:color w:val="000000"/>
                <w:sz w:val="21"/>
                <w:szCs w:val="21"/>
                <w:highlight w:val="none"/>
                <w:lang w:eastAsia="zh-CN"/>
              </w:rPr>
              <w:t>%</w:t>
            </w:r>
          </w:p>
        </w:tc>
        <w:tc>
          <w:tcPr>
            <w:tcW w:w="1562"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w:t>
            </w:r>
          </w:p>
        </w:tc>
        <w:tc>
          <w:tcPr>
            <w:tcW w:w="1044" w:type="dxa"/>
            <w:vAlign w:val="center"/>
          </w:tcPr>
          <w:p>
            <w:pPr>
              <w:jc w:val="right"/>
              <w:rPr>
                <w:rFonts w:hint="default" w:ascii="Arial Narrow" w:hAnsi="Arial Narrow" w:eastAsia="仿宋_GB2312" w:cs="宋体"/>
                <w:color w:val="000000"/>
                <w:sz w:val="21"/>
                <w:szCs w:val="21"/>
                <w:highlight w:val="none"/>
                <w:lang w:val="en-US" w:eastAsia="zh-CN"/>
              </w:rPr>
            </w:pPr>
            <w:r>
              <w:rPr>
                <w:rFonts w:hint="eastAsia" w:ascii="Arial Narrow" w:hAnsi="Arial Narrow" w:eastAsia="仿宋_GB2312" w:cs="宋体"/>
                <w:color w:val="000000"/>
                <w:sz w:val="21"/>
                <w:szCs w:val="21"/>
                <w:highlight w:val="none"/>
                <w:lang w:val="en-US" w:eastAsia="zh-CN"/>
              </w:rPr>
              <w:t>-</w:t>
            </w:r>
          </w:p>
        </w:tc>
      </w:tr>
      <w:tr>
        <w:trPr>
          <w:trHeight w:val="454" w:hRule="atLeast"/>
        </w:trPr>
        <w:tc>
          <w:tcPr>
            <w:tcW w:w="949" w:type="dxa"/>
            <w:vAlign w:val="center"/>
          </w:tcPr>
          <w:p>
            <w:pPr>
              <w:widowControl/>
              <w:jc w:val="center"/>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color w:val="000000"/>
                <w:kern w:val="0"/>
                <w:sz w:val="21"/>
                <w:szCs w:val="21"/>
                <w:highlight w:val="none"/>
                <w:u w:val="none"/>
                <w:lang w:val="en-US" w:eastAsia="zh-CN"/>
              </w:rPr>
              <w:t>2024年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7,100.00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eastAsia="zh-CN"/>
              </w:rPr>
              <w:t>3.</w:t>
            </w:r>
            <w:r>
              <w:rPr>
                <w:rFonts w:hint="eastAsia" w:ascii="Arial Narrow" w:hAnsi="Arial Narrow" w:eastAsia="仿宋_GB2312" w:cs="宋体"/>
                <w:color w:val="000000"/>
                <w:sz w:val="21"/>
                <w:szCs w:val="21"/>
                <w:highlight w:val="none"/>
                <w:lang w:val="en-US" w:eastAsia="zh-CN"/>
              </w:rPr>
              <w:t>22</w:t>
            </w:r>
            <w:r>
              <w:rPr>
                <w:rFonts w:hint="eastAsia" w:ascii="Arial Narrow" w:hAnsi="Arial Narrow" w:eastAsia="仿宋_GB2312" w:cs="宋体"/>
                <w:color w:val="000000"/>
                <w:sz w:val="21"/>
                <w:szCs w:val="21"/>
                <w:highlight w:val="none"/>
                <w:lang w:eastAsia="zh-CN"/>
              </w:rPr>
              <w:t>%</w:t>
            </w:r>
          </w:p>
        </w:tc>
        <w:tc>
          <w:tcPr>
            <w:tcW w:w="1562"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228.62</w:t>
            </w:r>
          </w:p>
        </w:tc>
        <w:tc>
          <w:tcPr>
            <w:tcW w:w="1044"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228.62</w:t>
            </w:r>
          </w:p>
        </w:tc>
      </w:tr>
      <w:tr>
        <w:trPr>
          <w:trHeight w:val="454" w:hRule="atLeast"/>
        </w:trPr>
        <w:tc>
          <w:tcPr>
            <w:tcW w:w="949" w:type="dxa"/>
            <w:vAlign w:val="center"/>
          </w:tcPr>
          <w:p>
            <w:pPr>
              <w:widowControl/>
              <w:jc w:val="center"/>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color w:val="000000"/>
                <w:kern w:val="0"/>
                <w:sz w:val="21"/>
                <w:szCs w:val="21"/>
                <w:highlight w:val="none"/>
                <w:u w:val="none"/>
                <w:lang w:val="en-US" w:eastAsia="zh-CN"/>
              </w:rPr>
              <w:t>2025年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7,100.00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eastAsia="zh-CN"/>
              </w:rPr>
              <w:t>3.</w:t>
            </w:r>
            <w:r>
              <w:rPr>
                <w:rFonts w:hint="eastAsia" w:ascii="Arial Narrow" w:hAnsi="Arial Narrow" w:eastAsia="仿宋_GB2312" w:cs="宋体"/>
                <w:color w:val="000000"/>
                <w:sz w:val="21"/>
                <w:szCs w:val="21"/>
                <w:highlight w:val="none"/>
                <w:lang w:val="en-US" w:eastAsia="zh-CN"/>
              </w:rPr>
              <w:t>22</w:t>
            </w:r>
            <w:r>
              <w:rPr>
                <w:rFonts w:hint="eastAsia" w:ascii="Arial Narrow" w:hAnsi="Arial Narrow" w:eastAsia="仿宋_GB2312" w:cs="宋体"/>
                <w:color w:val="000000"/>
                <w:sz w:val="21"/>
                <w:szCs w:val="21"/>
                <w:highlight w:val="none"/>
                <w:lang w:eastAsia="zh-CN"/>
              </w:rPr>
              <w:t>%</w:t>
            </w:r>
          </w:p>
        </w:tc>
        <w:tc>
          <w:tcPr>
            <w:tcW w:w="1562"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228.62</w:t>
            </w:r>
          </w:p>
        </w:tc>
        <w:tc>
          <w:tcPr>
            <w:tcW w:w="1044"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228.62</w:t>
            </w:r>
          </w:p>
        </w:tc>
      </w:tr>
      <w:tr>
        <w:trPr>
          <w:trHeight w:val="454" w:hRule="atLeast"/>
        </w:trPr>
        <w:tc>
          <w:tcPr>
            <w:tcW w:w="949" w:type="dxa"/>
            <w:vAlign w:val="center"/>
          </w:tcPr>
          <w:p>
            <w:pPr>
              <w:widowControl/>
              <w:jc w:val="center"/>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color w:val="000000"/>
                <w:kern w:val="0"/>
                <w:sz w:val="21"/>
                <w:szCs w:val="21"/>
                <w:highlight w:val="none"/>
                <w:u w:val="none"/>
                <w:lang w:val="en-US" w:eastAsia="zh-CN"/>
              </w:rPr>
              <w:t>2026年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7,100.00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eastAsia="zh-CN"/>
              </w:rPr>
              <w:t>3.</w:t>
            </w:r>
            <w:r>
              <w:rPr>
                <w:rFonts w:hint="eastAsia" w:ascii="Arial Narrow" w:hAnsi="Arial Narrow" w:eastAsia="仿宋_GB2312" w:cs="宋体"/>
                <w:color w:val="000000"/>
                <w:sz w:val="21"/>
                <w:szCs w:val="21"/>
                <w:highlight w:val="none"/>
                <w:lang w:val="en-US" w:eastAsia="zh-CN"/>
              </w:rPr>
              <w:t>22</w:t>
            </w:r>
            <w:r>
              <w:rPr>
                <w:rFonts w:hint="eastAsia" w:ascii="Arial Narrow" w:hAnsi="Arial Narrow" w:eastAsia="仿宋_GB2312" w:cs="宋体"/>
                <w:color w:val="000000"/>
                <w:sz w:val="21"/>
                <w:szCs w:val="21"/>
                <w:highlight w:val="none"/>
                <w:lang w:eastAsia="zh-CN"/>
              </w:rPr>
              <w:t>%</w:t>
            </w:r>
          </w:p>
        </w:tc>
        <w:tc>
          <w:tcPr>
            <w:tcW w:w="1562"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228.62</w:t>
            </w:r>
          </w:p>
        </w:tc>
        <w:tc>
          <w:tcPr>
            <w:tcW w:w="1044"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228.62</w:t>
            </w:r>
          </w:p>
        </w:tc>
      </w:tr>
      <w:tr>
        <w:trPr>
          <w:trHeight w:val="454" w:hRule="atLeast"/>
        </w:trPr>
        <w:tc>
          <w:tcPr>
            <w:tcW w:w="949" w:type="dxa"/>
            <w:vAlign w:val="center"/>
          </w:tcPr>
          <w:p>
            <w:pPr>
              <w:widowControl/>
              <w:jc w:val="center"/>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color w:val="000000"/>
                <w:kern w:val="0"/>
                <w:sz w:val="21"/>
                <w:szCs w:val="21"/>
                <w:highlight w:val="none"/>
                <w:u w:val="none"/>
                <w:lang w:val="en-US" w:eastAsia="zh-CN"/>
              </w:rPr>
              <w:t>2027年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7,100.00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eastAsia="zh-CN"/>
              </w:rPr>
              <w:t>3.</w:t>
            </w:r>
            <w:r>
              <w:rPr>
                <w:rFonts w:hint="eastAsia" w:ascii="Arial Narrow" w:hAnsi="Arial Narrow" w:eastAsia="仿宋_GB2312" w:cs="宋体"/>
                <w:color w:val="000000"/>
                <w:sz w:val="21"/>
                <w:szCs w:val="21"/>
                <w:highlight w:val="none"/>
                <w:lang w:val="en-US" w:eastAsia="zh-CN"/>
              </w:rPr>
              <w:t>22</w:t>
            </w:r>
            <w:r>
              <w:rPr>
                <w:rFonts w:hint="eastAsia" w:ascii="Arial Narrow" w:hAnsi="Arial Narrow" w:eastAsia="仿宋_GB2312" w:cs="宋体"/>
                <w:color w:val="000000"/>
                <w:sz w:val="21"/>
                <w:szCs w:val="21"/>
                <w:highlight w:val="none"/>
                <w:lang w:eastAsia="zh-CN"/>
              </w:rPr>
              <w:t>%</w:t>
            </w:r>
          </w:p>
        </w:tc>
        <w:tc>
          <w:tcPr>
            <w:tcW w:w="1562"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228.62</w:t>
            </w:r>
          </w:p>
        </w:tc>
        <w:tc>
          <w:tcPr>
            <w:tcW w:w="1044"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228.62</w:t>
            </w:r>
          </w:p>
        </w:tc>
      </w:tr>
      <w:tr>
        <w:trPr>
          <w:trHeight w:val="454" w:hRule="atLeast"/>
        </w:trPr>
        <w:tc>
          <w:tcPr>
            <w:tcW w:w="949" w:type="dxa"/>
            <w:vAlign w:val="center"/>
          </w:tcPr>
          <w:p>
            <w:pPr>
              <w:widowControl/>
              <w:jc w:val="center"/>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color w:val="000000"/>
                <w:kern w:val="0"/>
                <w:sz w:val="21"/>
                <w:szCs w:val="21"/>
                <w:highlight w:val="none"/>
                <w:u w:val="none"/>
                <w:lang w:val="en-US" w:eastAsia="zh-CN"/>
              </w:rPr>
              <w:t>2028年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7,100.00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eastAsia="zh-CN"/>
              </w:rPr>
              <w:t>3.</w:t>
            </w:r>
            <w:r>
              <w:rPr>
                <w:rFonts w:hint="eastAsia" w:ascii="Arial Narrow" w:hAnsi="Arial Narrow" w:eastAsia="仿宋_GB2312" w:cs="宋体"/>
                <w:color w:val="000000"/>
                <w:sz w:val="21"/>
                <w:szCs w:val="21"/>
                <w:highlight w:val="none"/>
                <w:lang w:val="en-US" w:eastAsia="zh-CN"/>
              </w:rPr>
              <w:t>22</w:t>
            </w:r>
            <w:r>
              <w:rPr>
                <w:rFonts w:hint="eastAsia" w:ascii="Arial Narrow" w:hAnsi="Arial Narrow" w:eastAsia="仿宋_GB2312" w:cs="宋体"/>
                <w:color w:val="000000"/>
                <w:sz w:val="21"/>
                <w:szCs w:val="21"/>
                <w:highlight w:val="none"/>
                <w:lang w:eastAsia="zh-CN"/>
              </w:rPr>
              <w:t>%</w:t>
            </w:r>
          </w:p>
        </w:tc>
        <w:tc>
          <w:tcPr>
            <w:tcW w:w="1562"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228.62</w:t>
            </w:r>
          </w:p>
        </w:tc>
        <w:tc>
          <w:tcPr>
            <w:tcW w:w="1044"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228.62</w:t>
            </w:r>
          </w:p>
        </w:tc>
      </w:tr>
      <w:tr>
        <w:trPr>
          <w:trHeight w:val="454" w:hRule="atLeast"/>
        </w:trPr>
        <w:tc>
          <w:tcPr>
            <w:tcW w:w="949" w:type="dxa"/>
            <w:vAlign w:val="center"/>
          </w:tcPr>
          <w:p>
            <w:pPr>
              <w:widowControl/>
              <w:jc w:val="center"/>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color w:val="000000"/>
                <w:kern w:val="0"/>
                <w:sz w:val="21"/>
                <w:szCs w:val="21"/>
                <w:highlight w:val="none"/>
                <w:u w:val="none"/>
                <w:lang w:val="en-US" w:eastAsia="zh-CN"/>
              </w:rPr>
              <w:t>2029年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7,100.00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eastAsia="zh-CN"/>
              </w:rPr>
              <w:t>3.</w:t>
            </w:r>
            <w:r>
              <w:rPr>
                <w:rFonts w:hint="eastAsia" w:ascii="Arial Narrow" w:hAnsi="Arial Narrow" w:eastAsia="仿宋_GB2312" w:cs="宋体"/>
                <w:color w:val="000000"/>
                <w:sz w:val="21"/>
                <w:szCs w:val="21"/>
                <w:highlight w:val="none"/>
                <w:lang w:val="en-US" w:eastAsia="zh-CN"/>
              </w:rPr>
              <w:t>22</w:t>
            </w:r>
            <w:r>
              <w:rPr>
                <w:rFonts w:hint="eastAsia" w:ascii="Arial Narrow" w:hAnsi="Arial Narrow" w:eastAsia="仿宋_GB2312" w:cs="宋体"/>
                <w:color w:val="000000"/>
                <w:sz w:val="21"/>
                <w:szCs w:val="21"/>
                <w:highlight w:val="none"/>
                <w:lang w:eastAsia="zh-CN"/>
              </w:rPr>
              <w:t>%</w:t>
            </w:r>
          </w:p>
        </w:tc>
        <w:tc>
          <w:tcPr>
            <w:tcW w:w="1562"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228.62</w:t>
            </w:r>
          </w:p>
        </w:tc>
        <w:tc>
          <w:tcPr>
            <w:tcW w:w="1044"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228.62</w:t>
            </w:r>
          </w:p>
        </w:tc>
      </w:tr>
      <w:tr>
        <w:trPr>
          <w:trHeight w:val="454" w:hRule="atLeast"/>
        </w:trPr>
        <w:tc>
          <w:tcPr>
            <w:tcW w:w="949" w:type="dxa"/>
            <w:vAlign w:val="center"/>
          </w:tcPr>
          <w:p>
            <w:pPr>
              <w:widowControl/>
              <w:jc w:val="center"/>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color w:val="000000"/>
                <w:kern w:val="0"/>
                <w:sz w:val="21"/>
                <w:szCs w:val="21"/>
                <w:highlight w:val="none"/>
                <w:u w:val="none"/>
                <w:lang w:val="en-US" w:eastAsia="zh-CN"/>
              </w:rPr>
              <w:t>2030年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7,100.00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eastAsia="zh-CN"/>
              </w:rPr>
              <w:t>3.</w:t>
            </w:r>
            <w:r>
              <w:rPr>
                <w:rFonts w:hint="eastAsia" w:ascii="Arial Narrow" w:hAnsi="Arial Narrow" w:eastAsia="仿宋_GB2312" w:cs="宋体"/>
                <w:color w:val="000000"/>
                <w:sz w:val="21"/>
                <w:szCs w:val="21"/>
                <w:highlight w:val="none"/>
                <w:lang w:val="en-US" w:eastAsia="zh-CN"/>
              </w:rPr>
              <w:t>22</w:t>
            </w:r>
            <w:r>
              <w:rPr>
                <w:rFonts w:hint="eastAsia" w:ascii="Arial Narrow" w:hAnsi="Arial Narrow" w:eastAsia="仿宋_GB2312" w:cs="宋体"/>
                <w:color w:val="000000"/>
                <w:sz w:val="21"/>
                <w:szCs w:val="21"/>
                <w:highlight w:val="none"/>
                <w:lang w:eastAsia="zh-CN"/>
              </w:rPr>
              <w:t>%</w:t>
            </w:r>
          </w:p>
        </w:tc>
        <w:tc>
          <w:tcPr>
            <w:tcW w:w="1562"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228.62</w:t>
            </w:r>
          </w:p>
        </w:tc>
        <w:tc>
          <w:tcPr>
            <w:tcW w:w="1044"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228.62</w:t>
            </w:r>
          </w:p>
        </w:tc>
      </w:tr>
      <w:tr>
        <w:trPr>
          <w:trHeight w:val="454" w:hRule="atLeast"/>
        </w:trPr>
        <w:tc>
          <w:tcPr>
            <w:tcW w:w="949" w:type="dxa"/>
            <w:vAlign w:val="center"/>
          </w:tcPr>
          <w:p>
            <w:pPr>
              <w:widowControl/>
              <w:jc w:val="center"/>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color w:val="000000"/>
                <w:kern w:val="0"/>
                <w:sz w:val="21"/>
                <w:szCs w:val="21"/>
                <w:highlight w:val="none"/>
                <w:u w:val="none"/>
                <w:lang w:val="en-US" w:eastAsia="zh-CN"/>
              </w:rPr>
              <w:t>2031年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7,100.00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eastAsia="zh-CN"/>
              </w:rPr>
              <w:t>3.</w:t>
            </w:r>
            <w:r>
              <w:rPr>
                <w:rFonts w:hint="eastAsia" w:ascii="Arial Narrow" w:hAnsi="Arial Narrow" w:eastAsia="仿宋_GB2312" w:cs="宋体"/>
                <w:color w:val="000000"/>
                <w:sz w:val="21"/>
                <w:szCs w:val="21"/>
                <w:highlight w:val="none"/>
                <w:lang w:val="en-US" w:eastAsia="zh-CN"/>
              </w:rPr>
              <w:t>22</w:t>
            </w:r>
            <w:r>
              <w:rPr>
                <w:rFonts w:hint="eastAsia" w:ascii="Arial Narrow" w:hAnsi="Arial Narrow" w:eastAsia="仿宋_GB2312" w:cs="宋体"/>
                <w:color w:val="000000"/>
                <w:sz w:val="21"/>
                <w:szCs w:val="21"/>
                <w:highlight w:val="none"/>
                <w:lang w:eastAsia="zh-CN"/>
              </w:rPr>
              <w:t>%</w:t>
            </w:r>
          </w:p>
        </w:tc>
        <w:tc>
          <w:tcPr>
            <w:tcW w:w="1562"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228.62</w:t>
            </w:r>
          </w:p>
        </w:tc>
        <w:tc>
          <w:tcPr>
            <w:tcW w:w="1044"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228.62</w:t>
            </w:r>
          </w:p>
        </w:tc>
      </w:tr>
      <w:tr>
        <w:trPr>
          <w:trHeight w:val="454" w:hRule="atLeast"/>
        </w:trPr>
        <w:tc>
          <w:tcPr>
            <w:tcW w:w="949" w:type="dxa"/>
            <w:vAlign w:val="center"/>
          </w:tcPr>
          <w:p>
            <w:pPr>
              <w:widowControl/>
              <w:jc w:val="center"/>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color w:val="000000"/>
                <w:kern w:val="0"/>
                <w:sz w:val="21"/>
                <w:szCs w:val="21"/>
                <w:highlight w:val="none"/>
                <w:u w:val="none"/>
                <w:lang w:val="en-US" w:eastAsia="zh-CN"/>
              </w:rPr>
              <w:t>2032年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7,100.00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eastAsia="zh-CN"/>
              </w:rPr>
              <w:t>3.</w:t>
            </w:r>
            <w:r>
              <w:rPr>
                <w:rFonts w:hint="eastAsia" w:ascii="Arial Narrow" w:hAnsi="Arial Narrow" w:eastAsia="仿宋_GB2312" w:cs="宋体"/>
                <w:color w:val="000000"/>
                <w:sz w:val="21"/>
                <w:szCs w:val="21"/>
                <w:highlight w:val="none"/>
                <w:lang w:val="en-US" w:eastAsia="zh-CN"/>
              </w:rPr>
              <w:t>22</w:t>
            </w:r>
            <w:r>
              <w:rPr>
                <w:rFonts w:hint="eastAsia" w:ascii="Arial Narrow" w:hAnsi="Arial Narrow" w:eastAsia="仿宋_GB2312" w:cs="宋体"/>
                <w:color w:val="000000"/>
                <w:sz w:val="21"/>
                <w:szCs w:val="21"/>
                <w:highlight w:val="none"/>
                <w:lang w:eastAsia="zh-CN"/>
              </w:rPr>
              <w:t>%</w:t>
            </w:r>
          </w:p>
        </w:tc>
        <w:tc>
          <w:tcPr>
            <w:tcW w:w="1562"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228.62</w:t>
            </w:r>
          </w:p>
        </w:tc>
        <w:tc>
          <w:tcPr>
            <w:tcW w:w="1044"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228.62</w:t>
            </w:r>
          </w:p>
        </w:tc>
      </w:tr>
      <w:tr>
        <w:trPr>
          <w:trHeight w:val="454" w:hRule="atLeast"/>
        </w:trPr>
        <w:tc>
          <w:tcPr>
            <w:tcW w:w="949" w:type="dxa"/>
            <w:vAlign w:val="center"/>
          </w:tcPr>
          <w:p>
            <w:pPr>
              <w:widowControl/>
              <w:jc w:val="center"/>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color w:val="000000"/>
                <w:kern w:val="0"/>
                <w:sz w:val="21"/>
                <w:szCs w:val="21"/>
                <w:highlight w:val="none"/>
                <w:u w:val="none"/>
                <w:lang w:val="en-US" w:eastAsia="zh-CN"/>
              </w:rPr>
              <w:t>2033年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7,100.00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eastAsia="zh-CN"/>
              </w:rPr>
              <w:t>3.</w:t>
            </w:r>
            <w:r>
              <w:rPr>
                <w:rFonts w:hint="eastAsia" w:ascii="Arial Narrow" w:hAnsi="Arial Narrow" w:eastAsia="仿宋_GB2312" w:cs="宋体"/>
                <w:color w:val="000000"/>
                <w:sz w:val="21"/>
                <w:szCs w:val="21"/>
                <w:highlight w:val="none"/>
                <w:lang w:val="en-US" w:eastAsia="zh-CN"/>
              </w:rPr>
              <w:t>22</w:t>
            </w:r>
            <w:r>
              <w:rPr>
                <w:rFonts w:hint="eastAsia" w:ascii="Arial Narrow" w:hAnsi="Arial Narrow" w:eastAsia="仿宋_GB2312" w:cs="宋体"/>
                <w:color w:val="000000"/>
                <w:sz w:val="21"/>
                <w:szCs w:val="21"/>
                <w:highlight w:val="none"/>
                <w:lang w:eastAsia="zh-CN"/>
              </w:rPr>
              <w:t>%</w:t>
            </w:r>
          </w:p>
        </w:tc>
        <w:tc>
          <w:tcPr>
            <w:tcW w:w="1562"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228.62</w:t>
            </w:r>
          </w:p>
        </w:tc>
        <w:tc>
          <w:tcPr>
            <w:tcW w:w="1044"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228.62</w:t>
            </w:r>
          </w:p>
        </w:tc>
      </w:tr>
      <w:tr>
        <w:trPr>
          <w:trHeight w:val="454" w:hRule="atLeast"/>
        </w:trPr>
        <w:tc>
          <w:tcPr>
            <w:tcW w:w="949" w:type="dxa"/>
            <w:vAlign w:val="center"/>
          </w:tcPr>
          <w:p>
            <w:pPr>
              <w:widowControl/>
              <w:jc w:val="center"/>
              <w:textAlignment w:val="center"/>
              <w:rPr>
                <w:rFonts w:hint="default" w:ascii="Arial Narrow" w:hAnsi="Arial Narrow" w:eastAsia="宋体" w:cs="Arial Narrow"/>
                <w:i w:val="0"/>
                <w:color w:val="000000"/>
                <w:kern w:val="0"/>
                <w:sz w:val="21"/>
                <w:szCs w:val="21"/>
                <w:highlight w:val="none"/>
                <w:u w:val="none"/>
                <w:lang w:val="en-US" w:eastAsia="zh-CN"/>
              </w:rPr>
            </w:pPr>
            <w:r>
              <w:rPr>
                <w:rFonts w:hint="default" w:ascii="Arial Narrow" w:hAnsi="Arial Narrow" w:eastAsia="宋体" w:cs="Arial Narrow"/>
                <w:i w:val="0"/>
                <w:color w:val="000000"/>
                <w:kern w:val="0"/>
                <w:sz w:val="21"/>
                <w:szCs w:val="21"/>
                <w:highlight w:val="none"/>
                <w:u w:val="none"/>
                <w:lang w:val="en-US" w:eastAsia="zh-CN"/>
              </w:rPr>
              <w:t>2034年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7,100.00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hint="eastAsia" w:ascii="Arial Narrow" w:hAnsi="Arial Narrow" w:eastAsia="仿宋_GB2312" w:cs="宋体"/>
                <w:color w:val="000000"/>
                <w:sz w:val="21"/>
                <w:szCs w:val="21"/>
                <w:highlight w:val="none"/>
                <w:lang w:val="en-US" w:eastAsia="zh-CN"/>
              </w:rPr>
            </w:pPr>
          </w:p>
        </w:tc>
        <w:tc>
          <w:tcPr>
            <w:tcW w:w="747" w:type="dxa"/>
            <w:vAlign w:val="center"/>
          </w:tcPr>
          <w:p>
            <w:pPr>
              <w:jc w:val="right"/>
              <w:rPr>
                <w:rFonts w:hint="eastAsia"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eastAsia="zh-CN"/>
              </w:rPr>
              <w:t>3.</w:t>
            </w:r>
            <w:r>
              <w:rPr>
                <w:rFonts w:hint="eastAsia" w:ascii="Arial Narrow" w:hAnsi="Arial Narrow" w:eastAsia="仿宋_GB2312" w:cs="宋体"/>
                <w:color w:val="000000"/>
                <w:sz w:val="21"/>
                <w:szCs w:val="21"/>
                <w:highlight w:val="none"/>
                <w:lang w:val="en-US" w:eastAsia="zh-CN"/>
              </w:rPr>
              <w:t>22</w:t>
            </w:r>
            <w:r>
              <w:rPr>
                <w:rFonts w:hint="eastAsia" w:ascii="Arial Narrow" w:hAnsi="Arial Narrow" w:eastAsia="仿宋_GB2312" w:cs="宋体"/>
                <w:color w:val="000000"/>
                <w:sz w:val="21"/>
                <w:szCs w:val="21"/>
                <w:highlight w:val="none"/>
                <w:lang w:eastAsia="zh-CN"/>
              </w:rPr>
              <w:t>%</w:t>
            </w:r>
          </w:p>
        </w:tc>
        <w:tc>
          <w:tcPr>
            <w:tcW w:w="1562" w:type="dxa"/>
            <w:vAlign w:val="center"/>
          </w:tcPr>
          <w:p>
            <w:pPr>
              <w:widowControl/>
              <w:jc w:val="right"/>
              <w:textAlignment w:val="center"/>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228.62</w:t>
            </w:r>
          </w:p>
        </w:tc>
        <w:tc>
          <w:tcPr>
            <w:tcW w:w="1044" w:type="dxa"/>
            <w:vAlign w:val="center"/>
          </w:tcPr>
          <w:p>
            <w:pPr>
              <w:widowControl/>
              <w:jc w:val="right"/>
              <w:textAlignment w:val="center"/>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228.62</w:t>
            </w:r>
          </w:p>
        </w:tc>
      </w:tr>
      <w:tr>
        <w:trPr>
          <w:trHeight w:val="454" w:hRule="atLeast"/>
        </w:trPr>
        <w:tc>
          <w:tcPr>
            <w:tcW w:w="949" w:type="dxa"/>
            <w:vAlign w:val="center"/>
          </w:tcPr>
          <w:p>
            <w:pPr>
              <w:widowControl/>
              <w:jc w:val="center"/>
              <w:textAlignment w:val="center"/>
              <w:rPr>
                <w:rFonts w:hint="default" w:ascii="Arial Narrow" w:hAnsi="Arial Narrow" w:eastAsia="宋体" w:cs="Arial Narrow"/>
                <w:i w:val="0"/>
                <w:color w:val="000000"/>
                <w:kern w:val="0"/>
                <w:sz w:val="21"/>
                <w:szCs w:val="21"/>
                <w:highlight w:val="none"/>
                <w:u w:val="none"/>
                <w:lang w:val="en-US" w:eastAsia="zh-CN"/>
              </w:rPr>
            </w:pPr>
            <w:r>
              <w:rPr>
                <w:rFonts w:hint="default" w:ascii="Arial Narrow" w:hAnsi="Arial Narrow" w:eastAsia="宋体" w:cs="Arial Narrow"/>
                <w:i w:val="0"/>
                <w:color w:val="000000"/>
                <w:kern w:val="0"/>
                <w:sz w:val="21"/>
                <w:szCs w:val="21"/>
                <w:highlight w:val="none"/>
                <w:u w:val="none"/>
                <w:lang w:val="en-US" w:eastAsia="zh-CN"/>
              </w:rPr>
              <w:t>2035年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7,100.00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hint="eastAsia" w:ascii="Arial Narrow" w:hAnsi="Arial Narrow" w:eastAsia="仿宋_GB2312" w:cs="宋体"/>
                <w:color w:val="000000"/>
                <w:sz w:val="21"/>
                <w:szCs w:val="21"/>
                <w:highlight w:val="none"/>
                <w:lang w:val="en-US" w:eastAsia="zh-CN"/>
              </w:rPr>
            </w:pPr>
          </w:p>
        </w:tc>
        <w:tc>
          <w:tcPr>
            <w:tcW w:w="747" w:type="dxa"/>
            <w:vAlign w:val="center"/>
          </w:tcPr>
          <w:p>
            <w:pPr>
              <w:jc w:val="right"/>
              <w:rPr>
                <w:rFonts w:hint="eastAsia"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eastAsia="zh-CN"/>
              </w:rPr>
              <w:t>3.</w:t>
            </w:r>
            <w:r>
              <w:rPr>
                <w:rFonts w:hint="eastAsia" w:ascii="Arial Narrow" w:hAnsi="Arial Narrow" w:eastAsia="仿宋_GB2312" w:cs="宋体"/>
                <w:color w:val="000000"/>
                <w:sz w:val="21"/>
                <w:szCs w:val="21"/>
                <w:highlight w:val="none"/>
                <w:lang w:val="en-US" w:eastAsia="zh-CN"/>
              </w:rPr>
              <w:t>22</w:t>
            </w:r>
            <w:r>
              <w:rPr>
                <w:rFonts w:hint="eastAsia" w:ascii="Arial Narrow" w:hAnsi="Arial Narrow" w:eastAsia="仿宋_GB2312" w:cs="宋体"/>
                <w:color w:val="000000"/>
                <w:sz w:val="21"/>
                <w:szCs w:val="21"/>
                <w:highlight w:val="none"/>
                <w:lang w:eastAsia="zh-CN"/>
              </w:rPr>
              <w:t>%</w:t>
            </w:r>
          </w:p>
        </w:tc>
        <w:tc>
          <w:tcPr>
            <w:tcW w:w="1562" w:type="dxa"/>
            <w:vAlign w:val="center"/>
          </w:tcPr>
          <w:p>
            <w:pPr>
              <w:widowControl/>
              <w:jc w:val="right"/>
              <w:textAlignment w:val="center"/>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228.62</w:t>
            </w:r>
          </w:p>
        </w:tc>
        <w:tc>
          <w:tcPr>
            <w:tcW w:w="1044" w:type="dxa"/>
            <w:vAlign w:val="center"/>
          </w:tcPr>
          <w:p>
            <w:pPr>
              <w:widowControl/>
              <w:jc w:val="right"/>
              <w:textAlignment w:val="center"/>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228.62</w:t>
            </w:r>
          </w:p>
        </w:tc>
      </w:tr>
      <w:tr>
        <w:trPr>
          <w:trHeight w:val="454" w:hRule="atLeast"/>
        </w:trPr>
        <w:tc>
          <w:tcPr>
            <w:tcW w:w="949" w:type="dxa"/>
            <w:vAlign w:val="center"/>
          </w:tcPr>
          <w:p>
            <w:pPr>
              <w:widowControl/>
              <w:jc w:val="center"/>
              <w:textAlignment w:val="center"/>
              <w:rPr>
                <w:rFonts w:hint="default" w:ascii="Arial Narrow" w:hAnsi="Arial Narrow" w:eastAsia="宋体" w:cs="Arial Narrow"/>
                <w:i w:val="0"/>
                <w:color w:val="000000"/>
                <w:kern w:val="0"/>
                <w:sz w:val="21"/>
                <w:szCs w:val="21"/>
                <w:highlight w:val="none"/>
                <w:u w:val="none"/>
                <w:lang w:val="en-US" w:eastAsia="zh-CN"/>
              </w:rPr>
            </w:pPr>
            <w:r>
              <w:rPr>
                <w:rFonts w:hint="default" w:ascii="Arial Narrow" w:hAnsi="Arial Narrow" w:eastAsia="宋体" w:cs="Arial Narrow"/>
                <w:i w:val="0"/>
                <w:color w:val="000000"/>
                <w:kern w:val="0"/>
                <w:sz w:val="21"/>
                <w:szCs w:val="21"/>
                <w:highlight w:val="none"/>
                <w:u w:val="none"/>
                <w:lang w:val="en-US" w:eastAsia="zh-CN"/>
              </w:rPr>
              <w:t>2036年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7,100.00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hint="eastAsia" w:ascii="Arial Narrow" w:hAnsi="Arial Narrow" w:eastAsia="仿宋_GB2312" w:cs="宋体"/>
                <w:color w:val="000000"/>
                <w:sz w:val="21"/>
                <w:szCs w:val="21"/>
                <w:highlight w:val="none"/>
                <w:lang w:val="en-US" w:eastAsia="zh-CN"/>
              </w:rPr>
            </w:pPr>
          </w:p>
        </w:tc>
        <w:tc>
          <w:tcPr>
            <w:tcW w:w="747" w:type="dxa"/>
            <w:vAlign w:val="center"/>
          </w:tcPr>
          <w:p>
            <w:pPr>
              <w:jc w:val="right"/>
              <w:rPr>
                <w:rFonts w:hint="eastAsia"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eastAsia="zh-CN"/>
              </w:rPr>
              <w:t>3.</w:t>
            </w:r>
            <w:r>
              <w:rPr>
                <w:rFonts w:hint="eastAsia" w:ascii="Arial Narrow" w:hAnsi="Arial Narrow" w:eastAsia="仿宋_GB2312" w:cs="宋体"/>
                <w:color w:val="000000"/>
                <w:sz w:val="21"/>
                <w:szCs w:val="21"/>
                <w:highlight w:val="none"/>
                <w:lang w:val="en-US" w:eastAsia="zh-CN"/>
              </w:rPr>
              <w:t>22</w:t>
            </w:r>
            <w:r>
              <w:rPr>
                <w:rFonts w:hint="eastAsia" w:ascii="Arial Narrow" w:hAnsi="Arial Narrow" w:eastAsia="仿宋_GB2312" w:cs="宋体"/>
                <w:color w:val="000000"/>
                <w:sz w:val="21"/>
                <w:szCs w:val="21"/>
                <w:highlight w:val="none"/>
                <w:lang w:eastAsia="zh-CN"/>
              </w:rPr>
              <w:t>%</w:t>
            </w:r>
          </w:p>
        </w:tc>
        <w:tc>
          <w:tcPr>
            <w:tcW w:w="1562" w:type="dxa"/>
            <w:vAlign w:val="center"/>
          </w:tcPr>
          <w:p>
            <w:pPr>
              <w:widowControl/>
              <w:jc w:val="right"/>
              <w:textAlignment w:val="center"/>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228.62</w:t>
            </w:r>
          </w:p>
        </w:tc>
        <w:tc>
          <w:tcPr>
            <w:tcW w:w="1044" w:type="dxa"/>
            <w:vAlign w:val="center"/>
          </w:tcPr>
          <w:p>
            <w:pPr>
              <w:widowControl/>
              <w:jc w:val="right"/>
              <w:textAlignment w:val="center"/>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228.62</w:t>
            </w:r>
          </w:p>
        </w:tc>
      </w:tr>
      <w:tr>
        <w:trPr>
          <w:trHeight w:val="454" w:hRule="atLeast"/>
        </w:trPr>
        <w:tc>
          <w:tcPr>
            <w:tcW w:w="949" w:type="dxa"/>
            <w:vAlign w:val="center"/>
          </w:tcPr>
          <w:p>
            <w:pPr>
              <w:widowControl/>
              <w:jc w:val="center"/>
              <w:textAlignment w:val="center"/>
              <w:rPr>
                <w:rFonts w:hint="default" w:ascii="Arial Narrow" w:hAnsi="Arial Narrow" w:eastAsia="宋体" w:cs="Arial Narrow"/>
                <w:i w:val="0"/>
                <w:color w:val="000000"/>
                <w:kern w:val="0"/>
                <w:sz w:val="21"/>
                <w:szCs w:val="21"/>
                <w:highlight w:val="none"/>
                <w:u w:val="none"/>
                <w:lang w:val="en-US" w:eastAsia="zh-CN"/>
              </w:rPr>
            </w:pPr>
            <w:r>
              <w:rPr>
                <w:rFonts w:hint="default" w:ascii="Arial Narrow" w:hAnsi="Arial Narrow" w:eastAsia="宋体" w:cs="Arial Narrow"/>
                <w:i w:val="0"/>
                <w:color w:val="000000"/>
                <w:kern w:val="0"/>
                <w:sz w:val="21"/>
                <w:szCs w:val="21"/>
                <w:highlight w:val="none"/>
                <w:u w:val="none"/>
                <w:lang w:val="en-US" w:eastAsia="zh-CN"/>
              </w:rPr>
              <w:t>2037年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7,100.00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hint="eastAsia" w:ascii="Arial Narrow" w:hAnsi="Arial Narrow" w:eastAsia="仿宋_GB2312" w:cs="宋体"/>
                <w:color w:val="000000"/>
                <w:sz w:val="21"/>
                <w:szCs w:val="21"/>
                <w:highlight w:val="none"/>
                <w:lang w:val="en-US" w:eastAsia="zh-CN"/>
              </w:rPr>
            </w:pPr>
          </w:p>
        </w:tc>
        <w:tc>
          <w:tcPr>
            <w:tcW w:w="747" w:type="dxa"/>
            <w:vAlign w:val="center"/>
          </w:tcPr>
          <w:p>
            <w:pPr>
              <w:jc w:val="right"/>
              <w:rPr>
                <w:rFonts w:hint="eastAsia"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eastAsia="zh-CN"/>
              </w:rPr>
              <w:t>3.</w:t>
            </w:r>
            <w:r>
              <w:rPr>
                <w:rFonts w:hint="eastAsia" w:ascii="Arial Narrow" w:hAnsi="Arial Narrow" w:eastAsia="仿宋_GB2312" w:cs="宋体"/>
                <w:color w:val="000000"/>
                <w:sz w:val="21"/>
                <w:szCs w:val="21"/>
                <w:highlight w:val="none"/>
                <w:lang w:val="en-US" w:eastAsia="zh-CN"/>
              </w:rPr>
              <w:t>22</w:t>
            </w:r>
            <w:r>
              <w:rPr>
                <w:rFonts w:hint="eastAsia" w:ascii="Arial Narrow" w:hAnsi="Arial Narrow" w:eastAsia="仿宋_GB2312" w:cs="宋体"/>
                <w:color w:val="000000"/>
                <w:sz w:val="21"/>
                <w:szCs w:val="21"/>
                <w:highlight w:val="none"/>
                <w:lang w:eastAsia="zh-CN"/>
              </w:rPr>
              <w:t>%</w:t>
            </w:r>
          </w:p>
        </w:tc>
        <w:tc>
          <w:tcPr>
            <w:tcW w:w="1562" w:type="dxa"/>
            <w:vAlign w:val="center"/>
          </w:tcPr>
          <w:p>
            <w:pPr>
              <w:widowControl/>
              <w:jc w:val="right"/>
              <w:textAlignment w:val="center"/>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228.62</w:t>
            </w:r>
          </w:p>
        </w:tc>
        <w:tc>
          <w:tcPr>
            <w:tcW w:w="1044" w:type="dxa"/>
            <w:vAlign w:val="center"/>
          </w:tcPr>
          <w:p>
            <w:pPr>
              <w:widowControl/>
              <w:jc w:val="right"/>
              <w:textAlignment w:val="center"/>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228.62</w:t>
            </w:r>
          </w:p>
        </w:tc>
      </w:tr>
      <w:tr>
        <w:trPr>
          <w:trHeight w:val="454" w:hRule="atLeast"/>
        </w:trPr>
        <w:tc>
          <w:tcPr>
            <w:tcW w:w="949" w:type="dxa"/>
            <w:vAlign w:val="center"/>
          </w:tcPr>
          <w:p>
            <w:pPr>
              <w:widowControl/>
              <w:jc w:val="center"/>
              <w:textAlignment w:val="center"/>
              <w:rPr>
                <w:rFonts w:hint="default" w:ascii="Arial Narrow" w:hAnsi="Arial Narrow" w:eastAsia="宋体" w:cs="Arial Narrow"/>
                <w:i w:val="0"/>
                <w:color w:val="000000"/>
                <w:kern w:val="0"/>
                <w:sz w:val="21"/>
                <w:szCs w:val="21"/>
                <w:highlight w:val="none"/>
                <w:u w:val="none"/>
                <w:lang w:val="en-US" w:eastAsia="zh-CN"/>
              </w:rPr>
            </w:pPr>
            <w:r>
              <w:rPr>
                <w:rFonts w:hint="default" w:ascii="Arial Narrow" w:hAnsi="Arial Narrow" w:eastAsia="宋体" w:cs="Arial Narrow"/>
                <w:i w:val="0"/>
                <w:color w:val="000000"/>
                <w:kern w:val="0"/>
                <w:sz w:val="21"/>
                <w:szCs w:val="21"/>
                <w:highlight w:val="none"/>
                <w:u w:val="none"/>
                <w:lang w:val="en-US" w:eastAsia="zh-CN"/>
              </w:rPr>
              <w:t>2038年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7,100.00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hint="eastAsia" w:ascii="Arial Narrow" w:hAnsi="Arial Narrow" w:eastAsia="宋体" w:cs="Arial Narrow"/>
                <w:i w:val="0"/>
                <w:iCs w:val="0"/>
                <w:color w:val="000000"/>
                <w:kern w:val="0"/>
                <w:sz w:val="21"/>
                <w:szCs w:val="21"/>
                <w:highlight w:val="none"/>
                <w:u w:val="none"/>
                <w:lang w:val="en-US" w:eastAsia="zh-CN"/>
              </w:rPr>
            </w:pPr>
          </w:p>
        </w:tc>
        <w:tc>
          <w:tcPr>
            <w:tcW w:w="747" w:type="dxa"/>
            <w:vAlign w:val="center"/>
          </w:tcPr>
          <w:p>
            <w:pPr>
              <w:jc w:val="right"/>
              <w:rPr>
                <w:rFonts w:hint="eastAsia"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eastAsia="zh-CN"/>
              </w:rPr>
              <w:t>3.</w:t>
            </w:r>
            <w:r>
              <w:rPr>
                <w:rFonts w:hint="eastAsia" w:ascii="Arial Narrow" w:hAnsi="Arial Narrow" w:eastAsia="仿宋_GB2312" w:cs="宋体"/>
                <w:color w:val="000000"/>
                <w:sz w:val="21"/>
                <w:szCs w:val="21"/>
                <w:highlight w:val="none"/>
                <w:lang w:val="en-US" w:eastAsia="zh-CN"/>
              </w:rPr>
              <w:t>22</w:t>
            </w:r>
            <w:r>
              <w:rPr>
                <w:rFonts w:hint="eastAsia" w:ascii="Arial Narrow" w:hAnsi="Arial Narrow" w:eastAsia="仿宋_GB2312" w:cs="宋体"/>
                <w:color w:val="000000"/>
                <w:sz w:val="21"/>
                <w:szCs w:val="21"/>
                <w:highlight w:val="none"/>
                <w:lang w:eastAsia="zh-CN"/>
              </w:rPr>
              <w:t>%</w:t>
            </w:r>
          </w:p>
        </w:tc>
        <w:tc>
          <w:tcPr>
            <w:tcW w:w="1562" w:type="dxa"/>
            <w:vAlign w:val="center"/>
          </w:tcPr>
          <w:p>
            <w:pPr>
              <w:widowControl/>
              <w:jc w:val="right"/>
              <w:textAlignment w:val="center"/>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228.62</w:t>
            </w:r>
          </w:p>
        </w:tc>
        <w:tc>
          <w:tcPr>
            <w:tcW w:w="1044" w:type="dxa"/>
            <w:vAlign w:val="center"/>
          </w:tcPr>
          <w:p>
            <w:pPr>
              <w:widowControl/>
              <w:jc w:val="right"/>
              <w:textAlignment w:val="center"/>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228.62</w:t>
            </w:r>
          </w:p>
        </w:tc>
      </w:tr>
      <w:tr>
        <w:trPr>
          <w:trHeight w:val="454" w:hRule="atLeast"/>
        </w:trPr>
        <w:tc>
          <w:tcPr>
            <w:tcW w:w="949" w:type="dxa"/>
            <w:vAlign w:val="center"/>
          </w:tcPr>
          <w:p>
            <w:pPr>
              <w:widowControl/>
              <w:jc w:val="center"/>
              <w:textAlignment w:val="center"/>
              <w:rPr>
                <w:rFonts w:hint="default" w:ascii="Arial Narrow" w:hAnsi="Arial Narrow" w:eastAsia="宋体" w:cs="Arial Narrow"/>
                <w:i w:val="0"/>
                <w:color w:val="000000"/>
                <w:kern w:val="0"/>
                <w:sz w:val="21"/>
                <w:szCs w:val="21"/>
                <w:highlight w:val="none"/>
                <w:u w:val="none"/>
                <w:lang w:val="en-US" w:eastAsia="zh-CN"/>
              </w:rPr>
            </w:pPr>
            <w:r>
              <w:rPr>
                <w:rFonts w:hint="default" w:ascii="Arial Narrow" w:hAnsi="Arial Narrow" w:eastAsia="宋体" w:cs="Arial Narrow"/>
                <w:i w:val="0"/>
                <w:color w:val="000000"/>
                <w:kern w:val="0"/>
                <w:sz w:val="21"/>
                <w:szCs w:val="21"/>
                <w:highlight w:val="none"/>
                <w:u w:val="none"/>
                <w:lang w:val="en-US" w:eastAsia="zh-CN"/>
              </w:rPr>
              <w:t>2039年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7,100.00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hint="eastAsia" w:ascii="Arial Narrow" w:hAnsi="Arial Narrow" w:eastAsia="宋体" w:cs="Arial Narrow"/>
                <w:i w:val="0"/>
                <w:iCs w:val="0"/>
                <w:color w:val="000000"/>
                <w:kern w:val="0"/>
                <w:sz w:val="21"/>
                <w:szCs w:val="21"/>
                <w:highlight w:val="none"/>
                <w:u w:val="none"/>
                <w:lang w:val="en-US" w:eastAsia="zh-CN"/>
              </w:rPr>
            </w:pPr>
            <w:r>
              <w:rPr>
                <w:rFonts w:hint="eastAsia" w:ascii="Arial Narrow" w:hAnsi="Arial Narrow" w:eastAsia="宋体" w:cs="Arial Narrow"/>
                <w:i w:val="0"/>
                <w:iCs w:val="0"/>
                <w:color w:val="000000"/>
                <w:kern w:val="0"/>
                <w:sz w:val="21"/>
                <w:szCs w:val="21"/>
                <w:highlight w:val="none"/>
                <w:u w:val="none"/>
                <w:lang w:val="en-US" w:eastAsia="zh-CN"/>
              </w:rPr>
              <w:t xml:space="preserve"> 1,420.00 </w:t>
            </w:r>
          </w:p>
        </w:tc>
        <w:tc>
          <w:tcPr>
            <w:tcW w:w="747" w:type="dxa"/>
            <w:vAlign w:val="center"/>
          </w:tcPr>
          <w:p>
            <w:pPr>
              <w:jc w:val="right"/>
              <w:rPr>
                <w:rFonts w:hint="eastAsia"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eastAsia="zh-CN"/>
              </w:rPr>
              <w:t>3.</w:t>
            </w:r>
            <w:r>
              <w:rPr>
                <w:rFonts w:hint="eastAsia" w:ascii="Arial Narrow" w:hAnsi="Arial Narrow" w:eastAsia="仿宋_GB2312" w:cs="宋体"/>
                <w:color w:val="000000"/>
                <w:sz w:val="21"/>
                <w:szCs w:val="21"/>
                <w:highlight w:val="none"/>
                <w:lang w:val="en-US" w:eastAsia="zh-CN"/>
              </w:rPr>
              <w:t>22</w:t>
            </w:r>
            <w:r>
              <w:rPr>
                <w:rFonts w:hint="eastAsia" w:ascii="Arial Narrow" w:hAnsi="Arial Narrow" w:eastAsia="仿宋_GB2312" w:cs="宋体"/>
                <w:color w:val="000000"/>
                <w:sz w:val="21"/>
                <w:szCs w:val="21"/>
                <w:highlight w:val="none"/>
                <w:lang w:eastAsia="zh-CN"/>
              </w:rPr>
              <w:t>%</w:t>
            </w:r>
          </w:p>
        </w:tc>
        <w:tc>
          <w:tcPr>
            <w:tcW w:w="1562" w:type="dxa"/>
            <w:vAlign w:val="center"/>
          </w:tcPr>
          <w:p>
            <w:pPr>
              <w:widowControl/>
              <w:jc w:val="right"/>
              <w:textAlignment w:val="center"/>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228.62</w:t>
            </w:r>
          </w:p>
        </w:tc>
        <w:tc>
          <w:tcPr>
            <w:tcW w:w="1044" w:type="dxa"/>
            <w:vAlign w:val="center"/>
          </w:tcPr>
          <w:p>
            <w:pPr>
              <w:widowControl/>
              <w:jc w:val="right"/>
              <w:textAlignment w:val="center"/>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1,648.62</w:t>
            </w:r>
          </w:p>
        </w:tc>
      </w:tr>
      <w:tr>
        <w:trPr>
          <w:trHeight w:val="454" w:hRule="atLeast"/>
        </w:trPr>
        <w:tc>
          <w:tcPr>
            <w:tcW w:w="949" w:type="dxa"/>
            <w:vAlign w:val="center"/>
          </w:tcPr>
          <w:p>
            <w:pPr>
              <w:widowControl/>
              <w:jc w:val="center"/>
              <w:textAlignment w:val="center"/>
              <w:rPr>
                <w:rFonts w:hint="default" w:ascii="Arial Narrow" w:hAnsi="Arial Narrow" w:eastAsia="宋体" w:cs="Arial Narrow"/>
                <w:i w:val="0"/>
                <w:color w:val="000000"/>
                <w:kern w:val="0"/>
                <w:sz w:val="21"/>
                <w:szCs w:val="21"/>
                <w:highlight w:val="none"/>
                <w:u w:val="none"/>
                <w:lang w:val="en-US" w:eastAsia="zh-CN"/>
              </w:rPr>
            </w:pPr>
            <w:r>
              <w:rPr>
                <w:rFonts w:hint="default" w:ascii="Arial Narrow" w:hAnsi="Arial Narrow" w:eastAsia="宋体" w:cs="Arial Narrow"/>
                <w:i w:val="0"/>
                <w:color w:val="000000"/>
                <w:kern w:val="0"/>
                <w:sz w:val="21"/>
                <w:szCs w:val="21"/>
                <w:highlight w:val="none"/>
                <w:u w:val="none"/>
                <w:lang w:val="en-US" w:eastAsia="zh-CN"/>
              </w:rPr>
              <w:t>2040年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5,680.00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hint="eastAsia" w:ascii="Arial Narrow" w:hAnsi="Arial Narrow" w:eastAsia="宋体" w:cs="Arial Narrow"/>
                <w:i w:val="0"/>
                <w:iCs w:val="0"/>
                <w:color w:val="000000"/>
                <w:kern w:val="0"/>
                <w:sz w:val="21"/>
                <w:szCs w:val="21"/>
                <w:highlight w:val="none"/>
                <w:u w:val="none"/>
                <w:lang w:val="en-US" w:eastAsia="zh-CN"/>
              </w:rPr>
            </w:pPr>
            <w:r>
              <w:rPr>
                <w:rFonts w:hint="eastAsia" w:ascii="Arial Narrow" w:hAnsi="Arial Narrow" w:eastAsia="宋体" w:cs="Arial Narrow"/>
                <w:i w:val="0"/>
                <w:iCs w:val="0"/>
                <w:color w:val="000000"/>
                <w:kern w:val="0"/>
                <w:sz w:val="21"/>
                <w:szCs w:val="21"/>
                <w:highlight w:val="none"/>
                <w:u w:val="none"/>
                <w:lang w:val="en-US" w:eastAsia="zh-CN"/>
              </w:rPr>
              <w:t xml:space="preserve"> 1,420.00 </w:t>
            </w:r>
          </w:p>
        </w:tc>
        <w:tc>
          <w:tcPr>
            <w:tcW w:w="747" w:type="dxa"/>
            <w:vAlign w:val="center"/>
          </w:tcPr>
          <w:p>
            <w:pPr>
              <w:jc w:val="right"/>
              <w:rPr>
                <w:rFonts w:hint="eastAsia"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eastAsia="zh-CN"/>
              </w:rPr>
              <w:t>3.</w:t>
            </w:r>
            <w:r>
              <w:rPr>
                <w:rFonts w:hint="eastAsia" w:ascii="Arial Narrow" w:hAnsi="Arial Narrow" w:eastAsia="仿宋_GB2312" w:cs="宋体"/>
                <w:color w:val="000000"/>
                <w:sz w:val="21"/>
                <w:szCs w:val="21"/>
                <w:highlight w:val="none"/>
                <w:lang w:val="en-US" w:eastAsia="zh-CN"/>
              </w:rPr>
              <w:t>22</w:t>
            </w:r>
            <w:r>
              <w:rPr>
                <w:rFonts w:hint="eastAsia" w:ascii="Arial Narrow" w:hAnsi="Arial Narrow" w:eastAsia="仿宋_GB2312" w:cs="宋体"/>
                <w:color w:val="000000"/>
                <w:sz w:val="21"/>
                <w:szCs w:val="21"/>
                <w:highlight w:val="none"/>
                <w:lang w:eastAsia="zh-CN"/>
              </w:rPr>
              <w:t>%</w:t>
            </w:r>
          </w:p>
        </w:tc>
        <w:tc>
          <w:tcPr>
            <w:tcW w:w="1562" w:type="dxa"/>
            <w:vAlign w:val="center"/>
          </w:tcPr>
          <w:p>
            <w:pPr>
              <w:widowControl/>
              <w:jc w:val="right"/>
              <w:textAlignment w:val="center"/>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182.90</w:t>
            </w:r>
          </w:p>
        </w:tc>
        <w:tc>
          <w:tcPr>
            <w:tcW w:w="1044" w:type="dxa"/>
            <w:vAlign w:val="center"/>
          </w:tcPr>
          <w:p>
            <w:pPr>
              <w:widowControl/>
              <w:jc w:val="right"/>
              <w:textAlignment w:val="center"/>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1,602.90</w:t>
            </w:r>
          </w:p>
        </w:tc>
      </w:tr>
      <w:tr>
        <w:trPr>
          <w:trHeight w:val="454" w:hRule="atLeast"/>
        </w:trPr>
        <w:tc>
          <w:tcPr>
            <w:tcW w:w="949" w:type="dxa"/>
            <w:vAlign w:val="center"/>
          </w:tcPr>
          <w:p>
            <w:pPr>
              <w:widowControl/>
              <w:jc w:val="center"/>
              <w:textAlignment w:val="center"/>
              <w:rPr>
                <w:rFonts w:hint="default" w:ascii="Arial Narrow" w:hAnsi="Arial Narrow" w:eastAsia="宋体" w:cs="Arial Narrow"/>
                <w:i w:val="0"/>
                <w:color w:val="000000"/>
                <w:kern w:val="0"/>
                <w:sz w:val="21"/>
                <w:szCs w:val="21"/>
                <w:highlight w:val="none"/>
                <w:u w:val="none"/>
                <w:lang w:val="en-US" w:eastAsia="zh-CN"/>
              </w:rPr>
            </w:pPr>
            <w:r>
              <w:rPr>
                <w:rFonts w:hint="default" w:ascii="Arial Narrow" w:hAnsi="Arial Narrow" w:eastAsia="宋体" w:cs="Arial Narrow"/>
                <w:i w:val="0"/>
                <w:color w:val="000000"/>
                <w:kern w:val="0"/>
                <w:sz w:val="21"/>
                <w:szCs w:val="21"/>
                <w:highlight w:val="none"/>
                <w:u w:val="none"/>
                <w:lang w:val="en-US" w:eastAsia="zh-CN"/>
              </w:rPr>
              <w:t>204</w:t>
            </w:r>
            <w:r>
              <w:rPr>
                <w:rFonts w:hint="eastAsia" w:ascii="Arial Narrow" w:hAnsi="Arial Narrow" w:eastAsia="宋体" w:cs="Arial Narrow"/>
                <w:i w:val="0"/>
                <w:color w:val="000000"/>
                <w:kern w:val="0"/>
                <w:sz w:val="21"/>
                <w:szCs w:val="21"/>
                <w:highlight w:val="none"/>
                <w:u w:val="none"/>
                <w:lang w:val="en-US" w:eastAsia="zh-CN"/>
              </w:rPr>
              <w:t>1</w:t>
            </w:r>
            <w:r>
              <w:rPr>
                <w:rFonts w:hint="default" w:ascii="Arial Narrow" w:hAnsi="Arial Narrow" w:eastAsia="宋体" w:cs="Arial Narrow"/>
                <w:i w:val="0"/>
                <w:color w:val="000000"/>
                <w:kern w:val="0"/>
                <w:sz w:val="21"/>
                <w:szCs w:val="21"/>
                <w:highlight w:val="none"/>
                <w:u w:val="none"/>
                <w:lang w:val="en-US" w:eastAsia="zh-CN"/>
              </w:rPr>
              <w:t>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4,260.00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hint="eastAsia" w:ascii="Arial Narrow" w:hAnsi="Arial Narrow" w:eastAsia="宋体" w:cs="Arial Narrow"/>
                <w:i w:val="0"/>
                <w:iCs w:val="0"/>
                <w:color w:val="000000"/>
                <w:kern w:val="0"/>
                <w:sz w:val="21"/>
                <w:szCs w:val="21"/>
                <w:highlight w:val="none"/>
                <w:u w:val="none"/>
                <w:lang w:val="en-US" w:eastAsia="zh-CN"/>
              </w:rPr>
            </w:pPr>
            <w:r>
              <w:rPr>
                <w:rFonts w:hint="eastAsia" w:ascii="Arial Narrow" w:hAnsi="Arial Narrow" w:eastAsia="宋体" w:cs="Arial Narrow"/>
                <w:i w:val="0"/>
                <w:iCs w:val="0"/>
                <w:color w:val="000000"/>
                <w:kern w:val="0"/>
                <w:sz w:val="21"/>
                <w:szCs w:val="21"/>
                <w:highlight w:val="none"/>
                <w:u w:val="none"/>
                <w:lang w:val="en-US" w:eastAsia="zh-CN"/>
              </w:rPr>
              <w:t xml:space="preserve"> 1,420.00 </w:t>
            </w:r>
          </w:p>
        </w:tc>
        <w:tc>
          <w:tcPr>
            <w:tcW w:w="747" w:type="dxa"/>
            <w:vAlign w:val="center"/>
          </w:tcPr>
          <w:p>
            <w:pPr>
              <w:jc w:val="right"/>
              <w:rPr>
                <w:rFonts w:hint="eastAsia"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eastAsia="zh-CN"/>
              </w:rPr>
              <w:t>3.</w:t>
            </w:r>
            <w:r>
              <w:rPr>
                <w:rFonts w:hint="eastAsia" w:ascii="Arial Narrow" w:hAnsi="Arial Narrow" w:eastAsia="仿宋_GB2312" w:cs="宋体"/>
                <w:color w:val="000000"/>
                <w:sz w:val="21"/>
                <w:szCs w:val="21"/>
                <w:highlight w:val="none"/>
                <w:lang w:val="en-US" w:eastAsia="zh-CN"/>
              </w:rPr>
              <w:t>22</w:t>
            </w:r>
            <w:r>
              <w:rPr>
                <w:rFonts w:hint="eastAsia" w:ascii="Arial Narrow" w:hAnsi="Arial Narrow" w:eastAsia="仿宋_GB2312" w:cs="宋体"/>
                <w:color w:val="000000"/>
                <w:sz w:val="21"/>
                <w:szCs w:val="21"/>
                <w:highlight w:val="none"/>
                <w:lang w:eastAsia="zh-CN"/>
              </w:rPr>
              <w:t>%</w:t>
            </w:r>
          </w:p>
        </w:tc>
        <w:tc>
          <w:tcPr>
            <w:tcW w:w="1562" w:type="dxa"/>
            <w:vAlign w:val="center"/>
          </w:tcPr>
          <w:p>
            <w:pPr>
              <w:widowControl/>
              <w:jc w:val="right"/>
              <w:textAlignment w:val="center"/>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137.17</w:t>
            </w:r>
          </w:p>
        </w:tc>
        <w:tc>
          <w:tcPr>
            <w:tcW w:w="1044" w:type="dxa"/>
            <w:vAlign w:val="center"/>
          </w:tcPr>
          <w:p>
            <w:pPr>
              <w:widowControl/>
              <w:jc w:val="right"/>
              <w:textAlignment w:val="center"/>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1,557.17</w:t>
            </w:r>
          </w:p>
        </w:tc>
      </w:tr>
      <w:tr>
        <w:trPr>
          <w:trHeight w:val="454" w:hRule="atLeast"/>
        </w:trPr>
        <w:tc>
          <w:tcPr>
            <w:tcW w:w="949" w:type="dxa"/>
            <w:vAlign w:val="center"/>
          </w:tcPr>
          <w:p>
            <w:pPr>
              <w:widowControl/>
              <w:jc w:val="center"/>
              <w:textAlignment w:val="center"/>
              <w:rPr>
                <w:rFonts w:hint="default" w:ascii="Arial Narrow" w:hAnsi="Arial Narrow" w:eastAsia="宋体" w:cs="Arial Narrow"/>
                <w:i w:val="0"/>
                <w:color w:val="000000"/>
                <w:kern w:val="0"/>
                <w:sz w:val="21"/>
                <w:szCs w:val="21"/>
                <w:highlight w:val="none"/>
                <w:u w:val="none"/>
                <w:lang w:val="en-US" w:eastAsia="zh-CN"/>
              </w:rPr>
            </w:pPr>
            <w:r>
              <w:rPr>
                <w:rFonts w:hint="default" w:ascii="Arial Narrow" w:hAnsi="Arial Narrow" w:eastAsia="宋体" w:cs="Arial Narrow"/>
                <w:i w:val="0"/>
                <w:color w:val="000000"/>
                <w:kern w:val="0"/>
                <w:sz w:val="21"/>
                <w:szCs w:val="21"/>
                <w:highlight w:val="none"/>
                <w:u w:val="none"/>
                <w:lang w:val="en-US" w:eastAsia="zh-CN"/>
              </w:rPr>
              <w:t>204</w:t>
            </w:r>
            <w:r>
              <w:rPr>
                <w:rFonts w:hint="eastAsia" w:ascii="Arial Narrow" w:hAnsi="Arial Narrow" w:eastAsia="宋体" w:cs="Arial Narrow"/>
                <w:i w:val="0"/>
                <w:color w:val="000000"/>
                <w:kern w:val="0"/>
                <w:sz w:val="21"/>
                <w:szCs w:val="21"/>
                <w:highlight w:val="none"/>
                <w:u w:val="none"/>
                <w:lang w:val="en-US" w:eastAsia="zh-CN"/>
              </w:rPr>
              <w:t>2</w:t>
            </w:r>
            <w:r>
              <w:rPr>
                <w:rFonts w:hint="default" w:ascii="Arial Narrow" w:hAnsi="Arial Narrow" w:eastAsia="宋体" w:cs="Arial Narrow"/>
                <w:i w:val="0"/>
                <w:color w:val="000000"/>
                <w:kern w:val="0"/>
                <w:sz w:val="21"/>
                <w:szCs w:val="21"/>
                <w:highlight w:val="none"/>
                <w:u w:val="none"/>
                <w:lang w:val="en-US" w:eastAsia="zh-CN"/>
              </w:rPr>
              <w:t>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2,840.00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hint="eastAsia" w:ascii="Arial Narrow" w:hAnsi="Arial Narrow" w:eastAsia="宋体" w:cs="Arial Narrow"/>
                <w:i w:val="0"/>
                <w:iCs w:val="0"/>
                <w:color w:val="000000"/>
                <w:kern w:val="0"/>
                <w:sz w:val="21"/>
                <w:szCs w:val="21"/>
                <w:highlight w:val="none"/>
                <w:u w:val="none"/>
                <w:lang w:val="en-US" w:eastAsia="zh-CN"/>
              </w:rPr>
            </w:pPr>
            <w:r>
              <w:rPr>
                <w:rFonts w:hint="eastAsia" w:ascii="Arial Narrow" w:hAnsi="Arial Narrow" w:eastAsia="宋体" w:cs="Arial Narrow"/>
                <w:i w:val="0"/>
                <w:iCs w:val="0"/>
                <w:color w:val="000000"/>
                <w:kern w:val="0"/>
                <w:sz w:val="21"/>
                <w:szCs w:val="21"/>
                <w:highlight w:val="none"/>
                <w:u w:val="none"/>
                <w:lang w:val="en-US" w:eastAsia="zh-CN"/>
              </w:rPr>
              <w:t xml:space="preserve"> 1,420.00 </w:t>
            </w:r>
          </w:p>
        </w:tc>
        <w:tc>
          <w:tcPr>
            <w:tcW w:w="747" w:type="dxa"/>
            <w:vAlign w:val="center"/>
          </w:tcPr>
          <w:p>
            <w:pPr>
              <w:jc w:val="right"/>
              <w:rPr>
                <w:rFonts w:hint="eastAsia"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eastAsia="zh-CN"/>
              </w:rPr>
              <w:t>3.</w:t>
            </w:r>
            <w:r>
              <w:rPr>
                <w:rFonts w:hint="eastAsia" w:ascii="Arial Narrow" w:hAnsi="Arial Narrow" w:eastAsia="仿宋_GB2312" w:cs="宋体"/>
                <w:color w:val="000000"/>
                <w:sz w:val="21"/>
                <w:szCs w:val="21"/>
                <w:highlight w:val="none"/>
                <w:lang w:val="en-US" w:eastAsia="zh-CN"/>
              </w:rPr>
              <w:t>22</w:t>
            </w:r>
            <w:r>
              <w:rPr>
                <w:rFonts w:hint="eastAsia" w:ascii="Arial Narrow" w:hAnsi="Arial Narrow" w:eastAsia="仿宋_GB2312" w:cs="宋体"/>
                <w:color w:val="000000"/>
                <w:sz w:val="21"/>
                <w:szCs w:val="21"/>
                <w:highlight w:val="none"/>
                <w:lang w:eastAsia="zh-CN"/>
              </w:rPr>
              <w:t>%</w:t>
            </w:r>
          </w:p>
        </w:tc>
        <w:tc>
          <w:tcPr>
            <w:tcW w:w="1562" w:type="dxa"/>
            <w:vAlign w:val="center"/>
          </w:tcPr>
          <w:p>
            <w:pPr>
              <w:widowControl/>
              <w:jc w:val="right"/>
              <w:textAlignment w:val="center"/>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91.45</w:t>
            </w:r>
          </w:p>
        </w:tc>
        <w:tc>
          <w:tcPr>
            <w:tcW w:w="1044" w:type="dxa"/>
            <w:vAlign w:val="center"/>
          </w:tcPr>
          <w:p>
            <w:pPr>
              <w:widowControl/>
              <w:jc w:val="right"/>
              <w:textAlignment w:val="center"/>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1,511.45</w:t>
            </w:r>
          </w:p>
        </w:tc>
      </w:tr>
      <w:tr>
        <w:trPr>
          <w:trHeight w:val="454" w:hRule="atLeast"/>
        </w:trPr>
        <w:tc>
          <w:tcPr>
            <w:tcW w:w="949" w:type="dxa"/>
            <w:vAlign w:val="center"/>
          </w:tcPr>
          <w:p>
            <w:pPr>
              <w:widowControl/>
              <w:jc w:val="center"/>
              <w:textAlignment w:val="center"/>
              <w:rPr>
                <w:rFonts w:hint="default" w:ascii="Arial Narrow" w:hAnsi="Arial Narrow" w:eastAsia="宋体" w:cs="Arial Narrow"/>
                <w:i w:val="0"/>
                <w:color w:val="000000"/>
                <w:kern w:val="0"/>
                <w:sz w:val="21"/>
                <w:szCs w:val="21"/>
                <w:highlight w:val="none"/>
                <w:u w:val="none"/>
                <w:lang w:val="en-US" w:eastAsia="zh-CN"/>
              </w:rPr>
            </w:pPr>
            <w:r>
              <w:rPr>
                <w:rFonts w:hint="eastAsia" w:ascii="Arial Narrow" w:hAnsi="Arial Narrow" w:eastAsia="宋体" w:cs="Arial Narrow"/>
                <w:i w:val="0"/>
                <w:color w:val="000000"/>
                <w:kern w:val="0"/>
                <w:sz w:val="21"/>
                <w:szCs w:val="21"/>
                <w:highlight w:val="none"/>
                <w:u w:val="none"/>
                <w:lang w:val="en-US" w:eastAsia="zh-CN"/>
              </w:rPr>
              <w:t>2043年</w:t>
            </w:r>
          </w:p>
        </w:tc>
        <w:tc>
          <w:tcPr>
            <w:tcW w:w="1338"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1,420.00 </w:t>
            </w:r>
          </w:p>
        </w:tc>
        <w:tc>
          <w:tcPr>
            <w:tcW w:w="1562"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hint="eastAsia" w:ascii="Arial Narrow" w:hAnsi="Arial Narrow" w:eastAsia="宋体" w:cs="Arial Narrow"/>
                <w:i w:val="0"/>
                <w:iCs w:val="0"/>
                <w:color w:val="000000"/>
                <w:kern w:val="0"/>
                <w:sz w:val="21"/>
                <w:szCs w:val="21"/>
                <w:highlight w:val="none"/>
                <w:u w:val="none"/>
                <w:lang w:val="en-US" w:eastAsia="zh-CN"/>
              </w:rPr>
            </w:pPr>
            <w:r>
              <w:rPr>
                <w:rFonts w:hint="eastAsia" w:ascii="Arial Narrow" w:hAnsi="Arial Narrow" w:eastAsia="宋体" w:cs="Arial Narrow"/>
                <w:i w:val="0"/>
                <w:iCs w:val="0"/>
                <w:color w:val="000000"/>
                <w:kern w:val="0"/>
                <w:sz w:val="21"/>
                <w:szCs w:val="21"/>
                <w:highlight w:val="none"/>
                <w:u w:val="none"/>
                <w:lang w:val="en-US" w:eastAsia="zh-CN"/>
              </w:rPr>
              <w:t xml:space="preserve"> 1,420.00 </w:t>
            </w:r>
          </w:p>
        </w:tc>
        <w:tc>
          <w:tcPr>
            <w:tcW w:w="747" w:type="dxa"/>
            <w:vAlign w:val="center"/>
          </w:tcPr>
          <w:p>
            <w:pPr>
              <w:jc w:val="right"/>
              <w:rPr>
                <w:rFonts w:hint="eastAsia"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eastAsia="zh-CN"/>
              </w:rPr>
              <w:t>3.</w:t>
            </w:r>
            <w:r>
              <w:rPr>
                <w:rFonts w:hint="eastAsia" w:ascii="Arial Narrow" w:hAnsi="Arial Narrow" w:eastAsia="仿宋_GB2312" w:cs="宋体"/>
                <w:color w:val="000000"/>
                <w:sz w:val="21"/>
                <w:szCs w:val="21"/>
                <w:highlight w:val="none"/>
                <w:lang w:val="en-US" w:eastAsia="zh-CN"/>
              </w:rPr>
              <w:t>22</w:t>
            </w:r>
            <w:r>
              <w:rPr>
                <w:rFonts w:hint="eastAsia" w:ascii="Arial Narrow" w:hAnsi="Arial Narrow" w:eastAsia="仿宋_GB2312" w:cs="宋体"/>
                <w:color w:val="000000"/>
                <w:sz w:val="21"/>
                <w:szCs w:val="21"/>
                <w:highlight w:val="none"/>
                <w:lang w:eastAsia="zh-CN"/>
              </w:rPr>
              <w:t>%</w:t>
            </w:r>
          </w:p>
        </w:tc>
        <w:tc>
          <w:tcPr>
            <w:tcW w:w="1562" w:type="dxa"/>
            <w:vAlign w:val="center"/>
          </w:tcPr>
          <w:p>
            <w:pPr>
              <w:widowControl/>
              <w:jc w:val="right"/>
              <w:textAlignment w:val="center"/>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45.72</w:t>
            </w:r>
          </w:p>
        </w:tc>
        <w:tc>
          <w:tcPr>
            <w:tcW w:w="1044" w:type="dxa"/>
            <w:vAlign w:val="center"/>
          </w:tcPr>
          <w:p>
            <w:pPr>
              <w:widowControl/>
              <w:jc w:val="right"/>
              <w:textAlignment w:val="center"/>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1,465.72</w:t>
            </w:r>
          </w:p>
        </w:tc>
      </w:tr>
      <w:tr>
        <w:trPr>
          <w:trHeight w:val="454" w:hRule="atLeast"/>
        </w:trPr>
        <w:tc>
          <w:tcPr>
            <w:tcW w:w="949" w:type="dxa"/>
            <w:vAlign w:val="center"/>
          </w:tcPr>
          <w:p>
            <w:pPr>
              <w:jc w:val="right"/>
              <w:rPr>
                <w:rFonts w:ascii="仿宋_GB2312" w:hAnsi="宋体" w:eastAsia="仿宋_GB2312" w:cs="宋体"/>
                <w:color w:val="000000"/>
                <w:sz w:val="21"/>
                <w:szCs w:val="21"/>
                <w:highlight w:val="none"/>
                <w:lang w:eastAsia="zh-CN"/>
              </w:rPr>
            </w:pPr>
            <w:r>
              <w:rPr>
                <w:rFonts w:hint="eastAsia" w:ascii="仿宋_GB2312" w:hAnsi="宋体" w:eastAsia="仿宋_GB2312" w:cs="宋体"/>
                <w:color w:val="000000"/>
                <w:sz w:val="21"/>
                <w:szCs w:val="21"/>
                <w:highlight w:val="none"/>
                <w:lang w:eastAsia="zh-CN"/>
              </w:rPr>
              <w:t>合计</w:t>
            </w:r>
          </w:p>
        </w:tc>
        <w:tc>
          <w:tcPr>
            <w:tcW w:w="1338" w:type="dxa"/>
            <w:vAlign w:val="center"/>
          </w:tcPr>
          <w:p>
            <w:pPr>
              <w:jc w:val="right"/>
              <w:rPr>
                <w:rFonts w:ascii="Arial Narrow" w:hAnsi="Arial Narrow" w:eastAsia="仿宋_GB2312" w:cs="宋体"/>
                <w:color w:val="000000"/>
                <w:sz w:val="21"/>
                <w:szCs w:val="21"/>
                <w:highlight w:val="none"/>
                <w:lang w:eastAsia="zh-CN"/>
              </w:rPr>
            </w:pPr>
          </w:p>
        </w:tc>
        <w:tc>
          <w:tcPr>
            <w:tcW w:w="1562" w:type="dxa"/>
            <w:vAlign w:val="center"/>
          </w:tcPr>
          <w:p>
            <w:pPr>
              <w:jc w:val="right"/>
              <w:rPr>
                <w:rFonts w:ascii="Arial Narrow" w:hAnsi="Arial Narrow" w:eastAsia="仿宋_GB2312" w:cs="宋体"/>
                <w:color w:val="000000"/>
                <w:sz w:val="21"/>
                <w:szCs w:val="21"/>
                <w:highlight w:val="none"/>
                <w:lang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7,100.00</w:t>
            </w:r>
          </w:p>
        </w:tc>
        <w:tc>
          <w:tcPr>
            <w:tcW w:w="1562" w:type="dxa"/>
            <w:vAlign w:val="center"/>
          </w:tcPr>
          <w:p>
            <w:pPr>
              <w:widowControl/>
              <w:jc w:val="right"/>
              <w:textAlignment w:val="center"/>
              <w:rPr>
                <w:rFonts w:hint="default" w:ascii="Arial Narrow" w:hAnsi="Arial Narrow" w:eastAsia="宋体" w:cs="Arial Narrow"/>
                <w:i w:val="0"/>
                <w:iCs w:val="0"/>
                <w:color w:val="000000"/>
                <w:kern w:val="0"/>
                <w:sz w:val="21"/>
                <w:szCs w:val="21"/>
                <w:highlight w:val="none"/>
                <w:u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 xml:space="preserve"> 7,100.00</w:t>
            </w:r>
          </w:p>
        </w:tc>
        <w:tc>
          <w:tcPr>
            <w:tcW w:w="747" w:type="dxa"/>
            <w:vAlign w:val="center"/>
          </w:tcPr>
          <w:p>
            <w:pPr>
              <w:jc w:val="right"/>
              <w:rPr>
                <w:rFonts w:ascii="Arial Narrow" w:hAnsi="Arial Narrow" w:eastAsia="仿宋_GB2312" w:cs="宋体"/>
                <w:color w:val="000000"/>
                <w:sz w:val="21"/>
                <w:szCs w:val="21"/>
                <w:highlight w:val="none"/>
                <w:lang w:eastAsia="zh-CN"/>
              </w:rPr>
            </w:pPr>
            <w:r>
              <w:rPr>
                <w:rFonts w:hint="eastAsia" w:ascii="Arial Narrow" w:hAnsi="Arial Narrow" w:eastAsia="仿宋_GB2312" w:cs="宋体"/>
                <w:color w:val="000000"/>
                <w:sz w:val="21"/>
                <w:szCs w:val="21"/>
                <w:highlight w:val="none"/>
                <w:lang w:eastAsia="zh-CN"/>
              </w:rPr>
              <w:t>　</w:t>
            </w:r>
          </w:p>
        </w:tc>
        <w:tc>
          <w:tcPr>
            <w:tcW w:w="1562"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4,115.16</w:t>
            </w:r>
          </w:p>
        </w:tc>
        <w:tc>
          <w:tcPr>
            <w:tcW w:w="1044" w:type="dxa"/>
            <w:vAlign w:val="center"/>
          </w:tcPr>
          <w:p>
            <w:pPr>
              <w:widowControl/>
              <w:jc w:val="right"/>
              <w:textAlignment w:val="center"/>
              <w:rPr>
                <w:rFonts w:hint="default" w:ascii="Arial Narrow" w:hAnsi="Arial Narrow" w:eastAsia="仿宋_GB2312" w:cs="Arial Narrow"/>
                <w:color w:val="000000"/>
                <w:sz w:val="21"/>
                <w:szCs w:val="21"/>
                <w:highlight w:val="none"/>
                <w:lang w:val="en-US" w:eastAsia="zh-CN"/>
              </w:rPr>
            </w:pPr>
            <w:r>
              <w:rPr>
                <w:rFonts w:hint="default" w:ascii="Arial Narrow" w:hAnsi="Arial Narrow" w:eastAsia="宋体" w:cs="Arial Narrow"/>
                <w:i w:val="0"/>
                <w:iCs w:val="0"/>
                <w:color w:val="000000"/>
                <w:kern w:val="0"/>
                <w:sz w:val="21"/>
                <w:szCs w:val="21"/>
                <w:highlight w:val="none"/>
                <w:u w:val="none"/>
                <w:lang w:val="en-US" w:eastAsia="zh-CN"/>
              </w:rPr>
              <w:t>11,215.16</w:t>
            </w:r>
          </w:p>
        </w:tc>
      </w:tr>
    </w:tbl>
    <w:p>
      <w:pPr>
        <w:spacing w:line="360" w:lineRule="auto"/>
        <w:ind w:firstLine="480" w:firstLineChars="200"/>
        <w:jc w:val="both"/>
        <w:rPr>
          <w:rFonts w:hint="default" w:ascii="Arial Narrow" w:hAnsi="Arial Narrow" w:eastAsia="仿宋_GB2312"/>
          <w:sz w:val="24"/>
          <w:szCs w:val="24"/>
          <w:highlight w:val="none"/>
          <w:lang w:val="en-US" w:eastAsia="zh-CN"/>
        </w:rPr>
      </w:pPr>
    </w:p>
    <w:p>
      <w:pPr>
        <w:tabs>
          <w:tab w:val="left" w:pos="600"/>
        </w:tabs>
        <w:spacing w:line="400" w:lineRule="exact"/>
        <w:ind w:firstLine="424" w:firstLineChars="177"/>
        <w:rPr>
          <w:rFonts w:hint="eastAsia" w:ascii="Arial Narrow" w:hAnsi="Arial Narrow" w:eastAsia="仿宋_GB2312"/>
          <w:sz w:val="24"/>
          <w:szCs w:val="24"/>
          <w:highlight w:val="none"/>
          <w:lang w:val="en-US" w:eastAsia="zh-CN"/>
        </w:rPr>
      </w:pPr>
    </w:p>
    <w:p>
      <w:pPr>
        <w:tabs>
          <w:tab w:val="left" w:pos="600"/>
        </w:tabs>
        <w:spacing w:line="400" w:lineRule="exact"/>
        <w:ind w:firstLine="424" w:firstLineChars="177"/>
        <w:rPr>
          <w:rFonts w:hint="eastAsia" w:ascii="Arial Narrow" w:hAnsi="Arial Narrow" w:eastAsia="仿宋_GB2312"/>
          <w:sz w:val="24"/>
          <w:szCs w:val="24"/>
          <w:highlight w:val="none"/>
          <w:lang w:val="en-US" w:eastAsia="zh-CN"/>
        </w:rPr>
        <w:sectPr>
          <w:pgSz w:w="11906" w:h="16838"/>
          <w:pgMar w:top="1440" w:right="1800" w:bottom="1440" w:left="1558" w:header="851" w:footer="567" w:gutter="0"/>
          <w:pgBorders>
            <w:top w:val="none" w:color="auto" w:sz="0" w:space="0"/>
            <w:left w:val="none" w:color="auto" w:sz="0" w:space="0"/>
            <w:bottom w:val="none" w:color="auto" w:sz="0" w:space="0"/>
            <w:right w:val="none" w:color="auto" w:sz="0" w:space="0"/>
          </w:pgBorders>
          <w:pgNumType w:fmt="decimal"/>
          <w:cols w:space="720" w:num="1"/>
          <w:docGrid w:type="lines" w:linePitch="312"/>
        </w:sectPr>
      </w:pPr>
    </w:p>
    <w:p>
      <w:pPr>
        <w:tabs>
          <w:tab w:val="left" w:pos="600"/>
        </w:tabs>
        <w:spacing w:line="400" w:lineRule="exact"/>
        <w:ind w:firstLine="426" w:firstLineChars="177"/>
        <w:rPr>
          <w:rFonts w:hint="eastAsia" w:ascii="仿宋_GB2312" w:hAnsi="Arial Narrow" w:eastAsia="仿宋_GB2312" w:cs="Arial"/>
          <w:snapToGrid w:val="0"/>
          <w:sz w:val="24"/>
          <w:szCs w:val="24"/>
          <w:highlight w:val="none"/>
          <w:lang w:eastAsia="zh-CN"/>
        </w:rPr>
      </w:pPr>
      <w:r>
        <w:rPr>
          <w:rFonts w:hint="eastAsia" w:ascii="仿宋_GB2312" w:hAnsi="Arial Narrow" w:eastAsia="仿宋_GB2312" w:cs="Arial"/>
          <w:b/>
          <w:bCs/>
          <w:snapToGrid w:val="0"/>
          <w:sz w:val="24"/>
          <w:szCs w:val="24"/>
          <w:highlight w:val="none"/>
          <w:lang w:val="en-US" w:eastAsia="zh-CN"/>
        </w:rPr>
        <w:t>六、</w:t>
      </w:r>
      <w:r>
        <w:rPr>
          <w:rFonts w:hint="eastAsia" w:ascii="仿宋_GB2312" w:hAnsi="Arial Narrow" w:eastAsia="仿宋_GB2312" w:cs="Arial"/>
          <w:b/>
          <w:bCs/>
          <w:snapToGrid w:val="0"/>
          <w:sz w:val="24"/>
          <w:szCs w:val="24"/>
          <w:highlight w:val="none"/>
          <w:lang w:eastAsia="zh-CN"/>
        </w:rPr>
        <w:t>预测期内项目相关收入支出</w:t>
      </w:r>
      <w:r>
        <w:rPr>
          <w:rFonts w:hint="eastAsia" w:ascii="仿宋_GB2312" w:hAnsi="Arial Narrow" w:eastAsia="仿宋_GB2312" w:cs="Arial"/>
          <w:b/>
          <w:bCs/>
          <w:snapToGrid w:val="0"/>
          <w:sz w:val="24"/>
          <w:szCs w:val="24"/>
          <w:highlight w:val="none"/>
          <w:lang w:val="en-US" w:eastAsia="zh-CN"/>
        </w:rPr>
        <w:t>现金流量</w:t>
      </w:r>
      <w:r>
        <w:rPr>
          <w:rFonts w:hint="eastAsia" w:ascii="仿宋_GB2312" w:hAnsi="Arial Narrow" w:eastAsia="仿宋_GB2312" w:cs="Arial"/>
          <w:b/>
          <w:bCs/>
          <w:snapToGrid w:val="0"/>
          <w:sz w:val="24"/>
          <w:szCs w:val="24"/>
          <w:highlight w:val="none"/>
          <w:lang w:eastAsia="zh-CN"/>
        </w:rPr>
        <w:t>情况</w:t>
      </w:r>
      <w:r>
        <w:rPr>
          <w:rFonts w:hint="eastAsia" w:ascii="仿宋_GB2312" w:hAnsi="Arial Narrow" w:eastAsia="仿宋_GB2312" w:cs="Arial"/>
          <w:snapToGrid w:val="0"/>
          <w:sz w:val="24"/>
          <w:szCs w:val="24"/>
          <w:highlight w:val="none"/>
          <w:lang w:eastAsia="zh-CN"/>
        </w:rPr>
        <w:t>：</w:t>
      </w:r>
    </w:p>
    <w:p>
      <w:pPr>
        <w:tabs>
          <w:tab w:val="left" w:pos="600"/>
        </w:tabs>
        <w:spacing w:line="400" w:lineRule="exact"/>
        <w:ind w:firstLine="424" w:firstLineChars="177"/>
        <w:jc w:val="right"/>
        <w:rPr>
          <w:rFonts w:hint="eastAsia" w:ascii="仿宋_GB2312" w:hAnsi="Arial Narrow" w:eastAsia="仿宋_GB2312" w:cs="Arial"/>
          <w:snapToGrid w:val="0"/>
          <w:sz w:val="24"/>
          <w:szCs w:val="24"/>
          <w:highlight w:val="none"/>
          <w:lang w:val="en-US" w:eastAsia="zh-CN"/>
        </w:rPr>
      </w:pPr>
      <w:r>
        <w:rPr>
          <w:rFonts w:hint="eastAsia" w:ascii="仿宋_GB2312" w:hAnsi="Arial Narrow" w:eastAsia="仿宋_GB2312" w:cs="Arial"/>
          <w:snapToGrid w:val="0"/>
          <w:sz w:val="24"/>
          <w:szCs w:val="24"/>
          <w:highlight w:val="none"/>
          <w:lang w:val="en-US" w:eastAsia="zh-CN"/>
        </w:rPr>
        <w:t>单位：万元</w:t>
      </w:r>
    </w:p>
    <w:tbl>
      <w:tblPr>
        <w:tblW w:w="14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3"/>
        <w:gridCol w:w="1872"/>
        <w:gridCol w:w="1127"/>
        <w:gridCol w:w="1033"/>
        <w:gridCol w:w="936"/>
        <w:gridCol w:w="936"/>
        <w:gridCol w:w="936"/>
        <w:gridCol w:w="936"/>
        <w:gridCol w:w="936"/>
        <w:gridCol w:w="936"/>
        <w:gridCol w:w="942"/>
        <w:gridCol w:w="942"/>
        <w:gridCol w:w="947"/>
        <w:gridCol w:w="1043"/>
      </w:tblGrid>
      <w:tr>
        <w:trPr>
          <w:trHeight w:val="465" w:hRule="atLeast"/>
          <w:tblHeader/>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序号</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项目</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合计</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2023年</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2024年</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2025年</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2026年</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2027年</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2028年</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2029年</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2030年</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2031年</w:t>
            </w:r>
          </w:p>
        </w:tc>
        <w:tc>
          <w:tcPr>
            <w:tcW w:w="9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2032年</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2033年</w:t>
            </w:r>
          </w:p>
        </w:tc>
      </w:tr>
      <w:tr>
        <w:trPr>
          <w:trHeight w:val="46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一</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现金流入</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100,712.33 </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15,635.69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20,917.62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2,811.61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2,980.10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3,153.80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3,314.24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3,318.64 </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3,318.64 </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3,318.64 </w:t>
            </w:r>
          </w:p>
        </w:tc>
        <w:tc>
          <w:tcPr>
            <w:tcW w:w="94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3,318.64 </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3,341.68 </w:t>
            </w:r>
          </w:p>
        </w:tc>
      </w:tr>
      <w:tr>
        <w:trPr>
          <w:trHeight w:val="46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1</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业务活动现金收入</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67,199.73 </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936.95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2,103.76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2,811.61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2,980.10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3,153.80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3,314.24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3,318.64 </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3,318.64 </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3,318.64 </w:t>
            </w:r>
          </w:p>
        </w:tc>
        <w:tc>
          <w:tcPr>
            <w:tcW w:w="94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3,318.64 </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3,341.68 </w:t>
            </w:r>
          </w:p>
        </w:tc>
      </w:tr>
      <w:tr>
        <w:trPr>
          <w:trHeight w:val="46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1.1</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学费收入</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21,492.92 </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336.29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725.13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796.80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882.60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984.80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1,073.80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1,077.00 </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1,077.00 </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1,077.00 </w:t>
            </w:r>
          </w:p>
        </w:tc>
        <w:tc>
          <w:tcPr>
            <w:tcW w:w="94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1,077.00 </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1,077.00 </w:t>
            </w:r>
          </w:p>
        </w:tc>
      </w:tr>
      <w:tr>
        <w:trPr>
          <w:trHeight w:val="46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1.2</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住宿费收入</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7,688.17 </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55.46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118.31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294.00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325.20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362.40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394.80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396.00 </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396.00 </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396.00 </w:t>
            </w:r>
          </w:p>
        </w:tc>
        <w:tc>
          <w:tcPr>
            <w:tcW w:w="94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396.00 </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396.00 </w:t>
            </w:r>
          </w:p>
        </w:tc>
      </w:tr>
      <w:tr>
        <w:trPr>
          <w:trHeight w:val="46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1.3</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资产出租收入</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9,398.21 </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72.68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436.07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436.07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436.07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458.00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458.00 </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458.00 </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458.00 </w:t>
            </w:r>
          </w:p>
        </w:tc>
        <w:tc>
          <w:tcPr>
            <w:tcW w:w="94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458.00 </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481.04 </w:t>
            </w:r>
          </w:p>
        </w:tc>
      </w:tr>
      <w:tr>
        <w:trPr>
          <w:trHeight w:val="46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1.4</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培训收入</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18,805.50 </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447.75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895.50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895.50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895.50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895.50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895.50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895.50 </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895.50 </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895.50 </w:t>
            </w:r>
          </w:p>
        </w:tc>
        <w:tc>
          <w:tcPr>
            <w:tcW w:w="94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895.50 </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895.50 </w:t>
            </w:r>
          </w:p>
        </w:tc>
      </w:tr>
      <w:tr>
        <w:trPr>
          <w:trHeight w:val="46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1.5</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函授收入</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9,814.93 </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97.45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292.14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389.24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440.73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475.03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492.14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492.14 </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492.14 </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492.14 </w:t>
            </w:r>
          </w:p>
        </w:tc>
        <w:tc>
          <w:tcPr>
            <w:tcW w:w="94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492.14 </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492.14 </w:t>
            </w:r>
          </w:p>
        </w:tc>
      </w:tr>
      <w:tr>
        <w:trPr>
          <w:trHeight w:val="46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融资活动现金流入</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26,300.00 </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13,813.00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12,487.00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   </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   </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   </w:t>
            </w:r>
          </w:p>
        </w:tc>
        <w:tc>
          <w:tcPr>
            <w:tcW w:w="94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   </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   </w:t>
            </w:r>
          </w:p>
        </w:tc>
      </w:tr>
      <w:tr>
        <w:trPr>
          <w:trHeight w:val="46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2.1</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债券融资款</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26,300.00 </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13,813.00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12,487.00 </w:t>
            </w:r>
          </w:p>
        </w:tc>
        <w:tc>
          <w:tcPr>
            <w:tcW w:w="936"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936"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936"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936"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936"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942"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942"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947"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1043"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r>
      <w:tr>
        <w:trPr>
          <w:trHeight w:val="46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3</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资本金投入</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7,212.60 </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885.74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6,326.86 </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36"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942"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942"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947"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1043"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r>
      <w:tr>
        <w:trPr>
          <w:trHeight w:val="46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二</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项目现金流出</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91,089.06 </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14,948.28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19,333.92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1,594.57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1,623.45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1,616.10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1,664.45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1,664.45 </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1,740.23 </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1,662.32 </w:t>
            </w:r>
          </w:p>
        </w:tc>
        <w:tc>
          <w:tcPr>
            <w:tcW w:w="94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1,662.32 </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1,700.79 </w:t>
            </w:r>
          </w:p>
        </w:tc>
      </w:tr>
      <w:tr>
        <w:trPr>
          <w:trHeight w:val="46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1</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业务活动现金流出</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14,900.31 </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249.54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520.24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623.63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630.51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646.00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694.35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694.35 </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694.35 </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694.36 </w:t>
            </w:r>
          </w:p>
        </w:tc>
        <w:tc>
          <w:tcPr>
            <w:tcW w:w="94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694.36 </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732.83 </w:t>
            </w:r>
          </w:p>
        </w:tc>
      </w:tr>
      <w:tr>
        <w:trPr>
          <w:trHeight w:val="46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1.1</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事业支出</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10,081.68 </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205.46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410.81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410.81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417.69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433.17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467.91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467.91 </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467.91 </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467.91 </w:t>
            </w:r>
          </w:p>
        </w:tc>
        <w:tc>
          <w:tcPr>
            <w:tcW w:w="94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467.91 </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492.31 </w:t>
            </w:r>
          </w:p>
        </w:tc>
      </w:tr>
      <w:tr>
        <w:trPr>
          <w:trHeight w:val="46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1.2</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培训支出</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278.07 </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6.08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12.15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12.15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12.15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12.15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12.77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12.77 </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12.77 </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12.77 </w:t>
            </w:r>
          </w:p>
        </w:tc>
        <w:tc>
          <w:tcPr>
            <w:tcW w:w="94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12.77 </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13.40 </w:t>
            </w:r>
          </w:p>
        </w:tc>
      </w:tr>
      <w:tr>
        <w:trPr>
          <w:trHeight w:val="46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1.3</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经营性收入税费</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2,793.32 </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21.28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124.67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124.67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124.68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133.49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133.49 </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133.49 </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133.50 </w:t>
            </w:r>
          </w:p>
        </w:tc>
        <w:tc>
          <w:tcPr>
            <w:tcW w:w="94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133.50 </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142.76 </w:t>
            </w:r>
          </w:p>
        </w:tc>
      </w:tr>
      <w:tr>
        <w:trPr>
          <w:trHeight w:val="46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1.4</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函授支出</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1,747.24 </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38.00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76.00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76.00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76.00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76.00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80.18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80.18 </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80.18 </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80.18 </w:t>
            </w:r>
          </w:p>
        </w:tc>
        <w:tc>
          <w:tcPr>
            <w:tcW w:w="94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80.18 </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84.36 </w:t>
            </w:r>
          </w:p>
        </w:tc>
      </w:tr>
      <w:tr>
        <w:trPr>
          <w:trHeight w:val="46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建设投资支出</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32,778.74 </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14,698.74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18,080.00 </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36"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942"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942"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947"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1043"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r>
      <w:tr>
        <w:trPr>
          <w:trHeight w:val="46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3</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融资活动现金流出</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43,410.01 </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733.68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970.94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992.94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970.10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970.10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970.10 </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1,045.88 </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967.96 </w:t>
            </w:r>
          </w:p>
        </w:tc>
        <w:tc>
          <w:tcPr>
            <w:tcW w:w="94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967.96 </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967.96 </w:t>
            </w:r>
          </w:p>
        </w:tc>
      </w:tr>
      <w:tr>
        <w:trPr>
          <w:trHeight w:val="46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3.1</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债券发行费用</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   </w:t>
            </w:r>
          </w:p>
        </w:tc>
        <w:tc>
          <w:tcPr>
            <w:tcW w:w="103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36"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936"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936"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936"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936"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936"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942"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942"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947"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1043"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r>
      <w:tr>
        <w:trPr>
          <w:trHeight w:val="46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3.2</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偿还债券本金</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26,300.00 </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22.00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   </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76.85 </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   </w:t>
            </w:r>
          </w:p>
        </w:tc>
        <w:tc>
          <w:tcPr>
            <w:tcW w:w="94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   </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   </w:t>
            </w:r>
          </w:p>
        </w:tc>
      </w:tr>
      <w:tr>
        <w:trPr>
          <w:trHeight w:val="46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3.3</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支付债券利息</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17,110.01 </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733.68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970.94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970.94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970.10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970.10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970.10 </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969.03 </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967.96 </w:t>
            </w:r>
          </w:p>
        </w:tc>
        <w:tc>
          <w:tcPr>
            <w:tcW w:w="94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967.96 </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967.96 </w:t>
            </w:r>
          </w:p>
        </w:tc>
      </w:tr>
      <w:tr>
        <w:trPr>
          <w:trHeight w:val="46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三</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现金结余</w:t>
            </w:r>
          </w:p>
        </w:tc>
        <w:tc>
          <w:tcPr>
            <w:tcW w:w="112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8"/>
                <w:szCs w:val="18"/>
                <w:highlight w:val="none"/>
                <w:u w:val="none"/>
              </w:rPr>
            </w:pPr>
          </w:p>
        </w:tc>
        <w:tc>
          <w:tcPr>
            <w:tcW w:w="103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4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4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8"/>
                <w:szCs w:val="18"/>
                <w:highlight w:val="none"/>
                <w:u w:val="none"/>
              </w:rPr>
            </w:pPr>
          </w:p>
        </w:tc>
        <w:tc>
          <w:tcPr>
            <w:tcW w:w="104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8"/>
                <w:szCs w:val="18"/>
                <w:highlight w:val="none"/>
                <w:u w:val="none"/>
              </w:rPr>
            </w:pPr>
          </w:p>
        </w:tc>
      </w:tr>
      <w:tr>
        <w:trPr>
          <w:trHeight w:val="46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1</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期初现金</w:t>
            </w:r>
          </w:p>
        </w:tc>
        <w:tc>
          <w:tcPr>
            <w:tcW w:w="112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8"/>
                <w:szCs w:val="18"/>
                <w:highlight w:val="none"/>
                <w:u w:val="none"/>
              </w:rPr>
            </w:pPr>
          </w:p>
        </w:tc>
        <w:tc>
          <w:tcPr>
            <w:tcW w:w="103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8"/>
                <w:szCs w:val="18"/>
                <w:highlight w:val="none"/>
                <w:u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687.41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2,271.11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3,488.15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4,844.80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6,382.50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8,032.29 </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9,686.48 </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11,264.89 </w:t>
            </w:r>
          </w:p>
        </w:tc>
        <w:tc>
          <w:tcPr>
            <w:tcW w:w="94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12,921.21 </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14,577.53 </w:t>
            </w:r>
          </w:p>
        </w:tc>
      </w:tr>
      <w:tr>
        <w:trPr>
          <w:trHeight w:val="46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期内变动</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9,623.27 </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687.41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1,583.70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1,217.04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1,356.65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1,537.70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1,649.79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1,654.19 </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1,578.41 </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1,656.32 </w:t>
            </w:r>
          </w:p>
        </w:tc>
        <w:tc>
          <w:tcPr>
            <w:tcW w:w="94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1,656.32 </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1,640.89 </w:t>
            </w:r>
          </w:p>
        </w:tc>
      </w:tr>
      <w:tr>
        <w:trPr>
          <w:trHeight w:val="46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3</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期末现金</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9,623.27 </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687.41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2,271.11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3,488.15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4,844.80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6,382.50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8,032.29 </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9,686.48 </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11,264.89 </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12,921.21 </w:t>
            </w:r>
          </w:p>
        </w:tc>
        <w:tc>
          <w:tcPr>
            <w:tcW w:w="94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14,577.53 </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16,218.42 </w:t>
            </w:r>
          </w:p>
        </w:tc>
      </w:tr>
    </w:tbl>
    <w:p>
      <w:pPr>
        <w:tabs>
          <w:tab w:val="left" w:pos="600"/>
        </w:tabs>
        <w:spacing w:line="400" w:lineRule="exact"/>
        <w:ind w:firstLine="424" w:firstLineChars="177"/>
        <w:rPr>
          <w:rFonts w:hint="eastAsia" w:ascii="仿宋_GB2312" w:hAnsi="Arial Narrow" w:eastAsia="仿宋_GB2312" w:cs="Arial"/>
          <w:snapToGrid w:val="0"/>
          <w:sz w:val="24"/>
          <w:szCs w:val="24"/>
          <w:highlight w:val="none"/>
          <w:lang w:eastAsia="zh-CN"/>
        </w:rPr>
      </w:pPr>
      <w:r>
        <w:rPr>
          <w:rFonts w:hint="eastAsia" w:ascii="仿宋_GB2312" w:hAnsi="Arial Narrow" w:eastAsia="仿宋_GB2312" w:cs="Arial"/>
          <w:snapToGrid w:val="0"/>
          <w:sz w:val="24"/>
          <w:szCs w:val="24"/>
          <w:highlight w:val="none"/>
          <w:lang w:eastAsia="zh-CN"/>
        </w:rPr>
        <w:t>（续表）</w:t>
      </w:r>
    </w:p>
    <w:tbl>
      <w:tblPr>
        <w:tblW w:w="14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2"/>
        <w:gridCol w:w="1912"/>
        <w:gridCol w:w="1053"/>
        <w:gridCol w:w="1053"/>
        <w:gridCol w:w="1053"/>
        <w:gridCol w:w="1053"/>
        <w:gridCol w:w="1053"/>
        <w:gridCol w:w="1053"/>
        <w:gridCol w:w="1053"/>
        <w:gridCol w:w="1055"/>
        <w:gridCol w:w="1055"/>
        <w:gridCol w:w="1055"/>
        <w:gridCol w:w="1055"/>
      </w:tblGrid>
      <w:tr>
        <w:trPr>
          <w:trHeight w:val="465" w:hRule="atLeast"/>
          <w:tblHeader/>
        </w:trPr>
        <w:tc>
          <w:tcPr>
            <w:tcW w:w="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序号</w:t>
            </w:r>
          </w:p>
        </w:tc>
        <w:tc>
          <w:tcPr>
            <w:tcW w:w="1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项目</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2034年</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2035年</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2036年</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2037年</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2038年</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2039年</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2040年</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2041年</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2042年</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2043年</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2044年</w:t>
            </w:r>
          </w:p>
        </w:tc>
      </w:tr>
      <w:tr>
        <w:trPr>
          <w:trHeight w:val="465" w:hRule="atLeast"/>
        </w:trPr>
        <w:tc>
          <w:tcPr>
            <w:tcW w:w="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一</w:t>
            </w:r>
          </w:p>
        </w:tc>
        <w:tc>
          <w:tcPr>
            <w:tcW w:w="191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现金流入</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3,341.68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3,341.68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3,341.68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3,341.68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3,365.87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3,365.87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3,365.87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3,365.87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3,365.87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3,391.29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1,695.67 </w:t>
            </w:r>
          </w:p>
        </w:tc>
      </w:tr>
      <w:tr>
        <w:trPr>
          <w:trHeight w:val="465" w:hRule="atLeast"/>
        </w:trPr>
        <w:tc>
          <w:tcPr>
            <w:tcW w:w="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1</w:t>
            </w:r>
          </w:p>
        </w:tc>
        <w:tc>
          <w:tcPr>
            <w:tcW w:w="191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业务活动现金收入</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3,341.68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3,341.68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3,341.68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3,341.68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3,365.87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3,365.87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3,365.87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3,365.87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3,365.87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3,391.29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1,695.67 </w:t>
            </w:r>
          </w:p>
        </w:tc>
      </w:tr>
      <w:tr>
        <w:trPr>
          <w:trHeight w:val="465" w:hRule="atLeast"/>
        </w:trPr>
        <w:tc>
          <w:tcPr>
            <w:tcW w:w="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1.1</w:t>
            </w:r>
          </w:p>
        </w:tc>
        <w:tc>
          <w:tcPr>
            <w:tcW w:w="191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学费收入</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1,077.00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1,077.00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1,077.00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1,077.00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1,077.00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1,077.00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1,077.00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1,077.00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1,077.00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1,077.00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538.50 </w:t>
            </w:r>
          </w:p>
        </w:tc>
      </w:tr>
      <w:tr>
        <w:trPr>
          <w:trHeight w:val="465" w:hRule="atLeast"/>
        </w:trPr>
        <w:tc>
          <w:tcPr>
            <w:tcW w:w="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1.2</w:t>
            </w:r>
          </w:p>
        </w:tc>
        <w:tc>
          <w:tcPr>
            <w:tcW w:w="191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住宿费收入</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396.00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396.00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396.00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396.00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396.00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396.00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396.00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396.00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396.00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396.00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198.00 </w:t>
            </w:r>
          </w:p>
        </w:tc>
      </w:tr>
      <w:tr>
        <w:trPr>
          <w:trHeight w:val="465" w:hRule="atLeast"/>
        </w:trPr>
        <w:tc>
          <w:tcPr>
            <w:tcW w:w="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1.3</w:t>
            </w:r>
          </w:p>
        </w:tc>
        <w:tc>
          <w:tcPr>
            <w:tcW w:w="191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资产出租收入</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481.04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481.04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481.04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481.04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505.23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505.23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505.23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505.23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505.23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530.65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265.32 </w:t>
            </w:r>
          </w:p>
        </w:tc>
      </w:tr>
      <w:tr>
        <w:trPr>
          <w:trHeight w:val="465" w:hRule="atLeast"/>
        </w:trPr>
        <w:tc>
          <w:tcPr>
            <w:tcW w:w="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1.4</w:t>
            </w:r>
          </w:p>
        </w:tc>
        <w:tc>
          <w:tcPr>
            <w:tcW w:w="191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培训收入</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895.50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895.50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895.50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895.50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895.50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895.50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895.50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895.50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895.50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895.50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447.75 </w:t>
            </w:r>
          </w:p>
        </w:tc>
      </w:tr>
      <w:tr>
        <w:trPr>
          <w:trHeight w:val="465" w:hRule="atLeast"/>
        </w:trPr>
        <w:tc>
          <w:tcPr>
            <w:tcW w:w="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1.5</w:t>
            </w:r>
          </w:p>
        </w:tc>
        <w:tc>
          <w:tcPr>
            <w:tcW w:w="191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函授收入</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492.14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492.14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492.14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492.14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492.14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492.14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492.14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492.14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492.14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492.14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246.10 </w:t>
            </w:r>
          </w:p>
        </w:tc>
      </w:tr>
      <w:tr>
        <w:trPr>
          <w:trHeight w:val="465" w:hRule="atLeast"/>
        </w:trPr>
        <w:tc>
          <w:tcPr>
            <w:tcW w:w="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w:t>
            </w:r>
          </w:p>
        </w:tc>
        <w:tc>
          <w:tcPr>
            <w:tcW w:w="191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融资活动现金流入</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   </w:t>
            </w:r>
          </w:p>
        </w:tc>
      </w:tr>
      <w:tr>
        <w:trPr>
          <w:trHeight w:val="465" w:hRule="atLeast"/>
        </w:trPr>
        <w:tc>
          <w:tcPr>
            <w:tcW w:w="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2.1</w:t>
            </w:r>
          </w:p>
        </w:tc>
        <w:tc>
          <w:tcPr>
            <w:tcW w:w="191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债券融资款</w:t>
            </w:r>
          </w:p>
        </w:tc>
        <w:tc>
          <w:tcPr>
            <w:tcW w:w="1053"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1055"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1055"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1055"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1055"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r>
      <w:tr>
        <w:trPr>
          <w:trHeight w:val="465" w:hRule="atLeast"/>
        </w:trPr>
        <w:tc>
          <w:tcPr>
            <w:tcW w:w="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3</w:t>
            </w:r>
          </w:p>
        </w:tc>
        <w:tc>
          <w:tcPr>
            <w:tcW w:w="191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资本金投入</w:t>
            </w:r>
          </w:p>
        </w:tc>
        <w:tc>
          <w:tcPr>
            <w:tcW w:w="1053"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1055"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1055"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1055"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1055"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r>
      <w:tr>
        <w:trPr>
          <w:trHeight w:val="465" w:hRule="atLeast"/>
        </w:trPr>
        <w:tc>
          <w:tcPr>
            <w:tcW w:w="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二</w:t>
            </w:r>
          </w:p>
        </w:tc>
        <w:tc>
          <w:tcPr>
            <w:tcW w:w="191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项目现金流出</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1,700.79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2,034.12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1,687.87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1,687.87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1,727.63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3,147.63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11,833.06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5,161.34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5,021.30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4,922.68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2,953.89 </w:t>
            </w:r>
          </w:p>
        </w:tc>
      </w:tr>
      <w:tr>
        <w:trPr>
          <w:trHeight w:val="465" w:hRule="atLeast"/>
        </w:trPr>
        <w:tc>
          <w:tcPr>
            <w:tcW w:w="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1</w:t>
            </w:r>
          </w:p>
        </w:tc>
        <w:tc>
          <w:tcPr>
            <w:tcW w:w="191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业务活动现金流出</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732.83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732.83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732.88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732.88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772.64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772.64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773.02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774.62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775.20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817.21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409.04 </w:t>
            </w:r>
          </w:p>
        </w:tc>
      </w:tr>
      <w:tr>
        <w:trPr>
          <w:trHeight w:val="465" w:hRule="atLeast"/>
        </w:trPr>
        <w:tc>
          <w:tcPr>
            <w:tcW w:w="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1.1</w:t>
            </w:r>
          </w:p>
        </w:tc>
        <w:tc>
          <w:tcPr>
            <w:tcW w:w="191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事业支出</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492.31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492.31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492.31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492.31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517.49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517.49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517.49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517.49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517.49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543.43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271.76 </w:t>
            </w:r>
          </w:p>
        </w:tc>
      </w:tr>
      <w:tr>
        <w:trPr>
          <w:trHeight w:val="465" w:hRule="atLeast"/>
        </w:trPr>
        <w:tc>
          <w:tcPr>
            <w:tcW w:w="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1.2</w:t>
            </w:r>
          </w:p>
        </w:tc>
        <w:tc>
          <w:tcPr>
            <w:tcW w:w="191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培训支出</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13.40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13.40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13.40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13.40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14.07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14.07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14.07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14.07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14.07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14.79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7.40 </w:t>
            </w:r>
          </w:p>
        </w:tc>
      </w:tr>
      <w:tr>
        <w:trPr>
          <w:trHeight w:val="465" w:hRule="atLeast"/>
        </w:trPr>
        <w:tc>
          <w:tcPr>
            <w:tcW w:w="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1.3</w:t>
            </w:r>
          </w:p>
        </w:tc>
        <w:tc>
          <w:tcPr>
            <w:tcW w:w="191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经营性收入税费</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142.76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142.76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142.81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142.81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152.54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152.54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152.92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154.52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155.10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165.89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83.14 </w:t>
            </w:r>
          </w:p>
        </w:tc>
      </w:tr>
      <w:tr>
        <w:trPr>
          <w:trHeight w:val="465" w:hRule="atLeast"/>
        </w:trPr>
        <w:tc>
          <w:tcPr>
            <w:tcW w:w="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1.4</w:t>
            </w:r>
          </w:p>
        </w:tc>
        <w:tc>
          <w:tcPr>
            <w:tcW w:w="191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函授支出</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84.36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84.36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84.36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84.36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88.54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88.54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88.54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88.54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88.54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93.10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46.74 </w:t>
            </w:r>
          </w:p>
        </w:tc>
      </w:tr>
      <w:tr>
        <w:trPr>
          <w:trHeight w:val="465" w:hRule="atLeast"/>
        </w:trPr>
        <w:tc>
          <w:tcPr>
            <w:tcW w:w="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w:t>
            </w:r>
          </w:p>
        </w:tc>
        <w:tc>
          <w:tcPr>
            <w:tcW w:w="191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建设投资支出</w:t>
            </w:r>
          </w:p>
        </w:tc>
        <w:tc>
          <w:tcPr>
            <w:tcW w:w="1053"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1055"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1055"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1055"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1055"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r>
      <w:tr>
        <w:trPr>
          <w:trHeight w:val="465" w:hRule="atLeast"/>
        </w:trPr>
        <w:tc>
          <w:tcPr>
            <w:tcW w:w="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3</w:t>
            </w:r>
          </w:p>
        </w:tc>
        <w:tc>
          <w:tcPr>
            <w:tcW w:w="191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融资活动现金流出</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967.96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1,301.29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954.99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954.99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954.99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2,374.99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11,060.04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4,386.72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4,246.10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4,105.47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2,544.85 </w:t>
            </w:r>
          </w:p>
        </w:tc>
      </w:tr>
      <w:tr>
        <w:trPr>
          <w:trHeight w:val="465" w:hRule="atLeast"/>
        </w:trPr>
        <w:tc>
          <w:tcPr>
            <w:tcW w:w="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3.1</w:t>
            </w:r>
          </w:p>
        </w:tc>
        <w:tc>
          <w:tcPr>
            <w:tcW w:w="191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债券发行费用</w:t>
            </w:r>
          </w:p>
        </w:tc>
        <w:tc>
          <w:tcPr>
            <w:tcW w:w="1053"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1055"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1055"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1055"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c>
          <w:tcPr>
            <w:tcW w:w="1055" w:type="dxa"/>
            <w:tcBorders>
              <w:top w:val="single" w:color="000000" w:sz="4" w:space="0"/>
              <w:left w:val="single" w:color="000000" w:sz="4" w:space="0"/>
              <w:bottom w:val="single" w:color="000000" w:sz="4" w:space="0"/>
              <w:right w:val="single" w:color="000000" w:sz="4" w:space="0"/>
            </w:tcBorders>
            <w:vAlign w:val="bottom"/>
          </w:tcPr>
          <w:p>
            <w:pPr>
              <w:jc w:val="right"/>
              <w:rPr>
                <w:rFonts w:hint="default" w:ascii="Arial Narrow" w:hAnsi="Arial Narrow" w:eastAsia="仿宋_GB2312" w:cs="Arial Narrow"/>
                <w:i w:val="0"/>
                <w:iCs w:val="0"/>
                <w:color w:val="000000"/>
                <w:sz w:val="18"/>
                <w:szCs w:val="18"/>
                <w:highlight w:val="none"/>
                <w:u w:val="none"/>
              </w:rPr>
            </w:pPr>
          </w:p>
        </w:tc>
      </w:tr>
      <w:tr>
        <w:trPr>
          <w:trHeight w:val="465" w:hRule="atLeast"/>
        </w:trPr>
        <w:tc>
          <w:tcPr>
            <w:tcW w:w="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3.2</w:t>
            </w:r>
          </w:p>
        </w:tc>
        <w:tc>
          <w:tcPr>
            <w:tcW w:w="191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偿还债券本金</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333.33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1,420.00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10,198.22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3,917.40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3,917.40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3,917.40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2,497.40 </w:t>
            </w:r>
          </w:p>
        </w:tc>
      </w:tr>
      <w:tr>
        <w:trPr>
          <w:trHeight w:val="465" w:hRule="atLeast"/>
        </w:trPr>
        <w:tc>
          <w:tcPr>
            <w:tcW w:w="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3.3</w:t>
            </w:r>
          </w:p>
        </w:tc>
        <w:tc>
          <w:tcPr>
            <w:tcW w:w="191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支付债券利息</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967.96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967.96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954.99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954.99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954.99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954.99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861.82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469.32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328.70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188.07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47.45 </w:t>
            </w:r>
          </w:p>
        </w:tc>
      </w:tr>
      <w:tr>
        <w:trPr>
          <w:trHeight w:val="465" w:hRule="atLeast"/>
        </w:trPr>
        <w:tc>
          <w:tcPr>
            <w:tcW w:w="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三</w:t>
            </w:r>
          </w:p>
        </w:tc>
        <w:tc>
          <w:tcPr>
            <w:tcW w:w="191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现金结余</w:t>
            </w:r>
          </w:p>
        </w:tc>
        <w:tc>
          <w:tcPr>
            <w:tcW w:w="105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8"/>
                <w:szCs w:val="18"/>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8"/>
                <w:szCs w:val="18"/>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8"/>
                <w:szCs w:val="18"/>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8"/>
                <w:szCs w:val="18"/>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8"/>
                <w:szCs w:val="18"/>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8"/>
                <w:szCs w:val="18"/>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8"/>
                <w:szCs w:val="18"/>
                <w:highlight w:val="none"/>
                <w:u w:val="none"/>
              </w:rPr>
            </w:pPr>
          </w:p>
        </w:tc>
        <w:tc>
          <w:tcPr>
            <w:tcW w:w="10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8"/>
                <w:szCs w:val="18"/>
                <w:highlight w:val="none"/>
                <w:u w:val="none"/>
              </w:rPr>
            </w:pPr>
          </w:p>
        </w:tc>
        <w:tc>
          <w:tcPr>
            <w:tcW w:w="10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8"/>
                <w:szCs w:val="18"/>
                <w:highlight w:val="none"/>
                <w:u w:val="none"/>
              </w:rPr>
            </w:pPr>
          </w:p>
        </w:tc>
        <w:tc>
          <w:tcPr>
            <w:tcW w:w="10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8"/>
                <w:szCs w:val="18"/>
                <w:highlight w:val="none"/>
                <w:u w:val="none"/>
              </w:rPr>
            </w:pPr>
          </w:p>
        </w:tc>
        <w:tc>
          <w:tcPr>
            <w:tcW w:w="10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Arial Narrow" w:hAnsi="Arial Narrow" w:eastAsia="仿宋_GB2312" w:cs="Arial Narrow"/>
                <w:i w:val="0"/>
                <w:iCs w:val="0"/>
                <w:color w:val="000000"/>
                <w:sz w:val="18"/>
                <w:szCs w:val="18"/>
                <w:highlight w:val="none"/>
                <w:u w:val="none"/>
              </w:rPr>
            </w:pPr>
          </w:p>
        </w:tc>
      </w:tr>
      <w:tr>
        <w:trPr>
          <w:trHeight w:val="465" w:hRule="atLeast"/>
        </w:trPr>
        <w:tc>
          <w:tcPr>
            <w:tcW w:w="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1</w:t>
            </w:r>
          </w:p>
        </w:tc>
        <w:tc>
          <w:tcPr>
            <w:tcW w:w="191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期初现金</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16,218.42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17,859.31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19,166.87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20,820.68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22,474.49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24,112.73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24,330.97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15,863.78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14,068.31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12,412.88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10,881.49 </w:t>
            </w:r>
          </w:p>
        </w:tc>
      </w:tr>
      <w:tr>
        <w:trPr>
          <w:trHeight w:val="465" w:hRule="atLeast"/>
        </w:trPr>
        <w:tc>
          <w:tcPr>
            <w:tcW w:w="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2</w:t>
            </w:r>
          </w:p>
        </w:tc>
        <w:tc>
          <w:tcPr>
            <w:tcW w:w="191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期内变动</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1,640.89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1,307.56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1,653.81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1,653.81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1,638.24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218.24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-8,467.19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-1,795.47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-1,655.43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-1,531.39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-1,258.22 </w:t>
            </w:r>
          </w:p>
        </w:tc>
      </w:tr>
      <w:tr>
        <w:trPr>
          <w:trHeight w:val="465" w:hRule="atLeast"/>
        </w:trPr>
        <w:tc>
          <w:tcPr>
            <w:tcW w:w="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3</w:t>
            </w:r>
          </w:p>
        </w:tc>
        <w:tc>
          <w:tcPr>
            <w:tcW w:w="191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仿宋_GB2312" w:cs="Arial Narrow"/>
                <w:i w:val="0"/>
                <w:iCs w:val="0"/>
                <w:color w:val="000000"/>
                <w:kern w:val="0"/>
                <w:sz w:val="18"/>
                <w:szCs w:val="18"/>
                <w:highlight w:val="none"/>
                <w:u w:val="none"/>
                <w:lang w:val="en-US" w:eastAsia="zh-CN"/>
              </w:rPr>
              <w:t>期末现金</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17,859.31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19,166.87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20,820.68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22,474.49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24,112.73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24,330.97 </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15,863.78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14,068.31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12,412.88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10,881.49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18"/>
                <w:szCs w:val="18"/>
                <w:highlight w:val="none"/>
                <w:u w:val="none"/>
              </w:rPr>
            </w:pPr>
            <w:r>
              <w:rPr>
                <w:rFonts w:hint="default" w:ascii="Arial Narrow" w:hAnsi="Arial Narrow" w:eastAsia="宋体" w:cs="Arial Narrow"/>
                <w:i w:val="0"/>
                <w:iCs w:val="0"/>
                <w:color w:val="000000"/>
                <w:kern w:val="0"/>
                <w:sz w:val="18"/>
                <w:szCs w:val="18"/>
                <w:highlight w:val="none"/>
                <w:u w:val="none"/>
                <w:lang w:val="en-US" w:eastAsia="zh-CN"/>
              </w:rPr>
              <w:t xml:space="preserve"> 9,623.27 </w:t>
            </w:r>
          </w:p>
        </w:tc>
      </w:tr>
    </w:tbl>
    <w:p>
      <w:pPr>
        <w:tabs>
          <w:tab w:val="left" w:pos="600"/>
        </w:tabs>
        <w:spacing w:line="400" w:lineRule="exact"/>
        <w:ind w:firstLine="424" w:firstLineChars="177"/>
        <w:rPr>
          <w:rFonts w:hint="default" w:ascii="仿宋_GB2312" w:hAnsi="Arial Narrow" w:eastAsia="仿宋_GB2312" w:cs="Arial"/>
          <w:snapToGrid w:val="0"/>
          <w:sz w:val="24"/>
          <w:szCs w:val="24"/>
          <w:highlight w:val="none"/>
          <w:lang w:val="en-US" w:eastAsia="zh-CN"/>
        </w:rPr>
        <w:sectPr>
          <w:pgSz w:w="16838" w:h="11906" w:orient="landscape"/>
          <w:pgMar w:top="1558" w:right="1440" w:bottom="1800" w:left="1440" w:header="851" w:footer="567" w:gutter="0"/>
          <w:pgBorders>
            <w:top w:val="none" w:color="auto" w:sz="0" w:space="0"/>
            <w:left w:val="none" w:color="auto" w:sz="0" w:space="0"/>
            <w:bottom w:val="none" w:color="auto" w:sz="0" w:space="0"/>
            <w:right w:val="none" w:color="auto" w:sz="0" w:space="0"/>
          </w:pgBorders>
          <w:pgNumType w:fmt="decimal"/>
          <w:cols w:space="720" w:num="1"/>
          <w:docGrid w:type="lines" w:linePitch="312"/>
        </w:sectPr>
      </w:pPr>
      <w:r>
        <w:rPr>
          <w:rFonts w:hint="default" w:ascii="仿宋_GB2312" w:hAnsi="Arial Narrow" w:eastAsia="仿宋_GB2312" w:cs="Arial"/>
          <w:snapToGrid w:val="0"/>
          <w:sz w:val="24"/>
          <w:szCs w:val="24"/>
          <w:highlight w:val="none"/>
          <w:lang w:val="en-US" w:eastAsia="zh-CN"/>
        </w:rPr>
        <w:t>备注：现金流量表净现金流量（期末现金）数额，与债券存续期内的相关收益总额扣除债券存续期内的融资本息后的余额存在差异，差异金额为73</w:t>
      </w:r>
      <w:r>
        <w:rPr>
          <w:rFonts w:hint="eastAsia" w:ascii="仿宋_GB2312" w:hAnsi="Arial Narrow" w:eastAsia="仿宋_GB2312" w:cs="Arial"/>
          <w:snapToGrid w:val="0"/>
          <w:sz w:val="24"/>
          <w:szCs w:val="24"/>
          <w:highlight w:val="none"/>
          <w:lang w:val="en-US" w:eastAsia="zh-CN"/>
        </w:rPr>
        <w:t>3</w:t>
      </w:r>
      <w:r>
        <w:rPr>
          <w:rFonts w:hint="default" w:ascii="仿宋_GB2312" w:hAnsi="Arial Narrow" w:eastAsia="仿宋_GB2312" w:cs="Arial"/>
          <w:snapToGrid w:val="0"/>
          <w:sz w:val="24"/>
          <w:szCs w:val="24"/>
          <w:highlight w:val="none"/>
          <w:lang w:val="en-US" w:eastAsia="zh-CN"/>
        </w:rPr>
        <w:t>.86万元，该金额为融资利息资本化部分由资本金解决所致</w:t>
      </w:r>
    </w:p>
    <w:p>
      <w:pPr>
        <w:tabs>
          <w:tab w:val="left" w:pos="600"/>
        </w:tabs>
        <w:spacing w:line="400" w:lineRule="exact"/>
        <w:ind w:firstLine="426" w:firstLineChars="177"/>
        <w:rPr>
          <w:rFonts w:ascii="仿宋_GB2312" w:hAnsi="Arial Narrow" w:eastAsia="仿宋_GB2312" w:cs="Arial"/>
          <w:b/>
          <w:bCs/>
          <w:snapToGrid w:val="0"/>
          <w:sz w:val="24"/>
          <w:szCs w:val="24"/>
          <w:highlight w:val="none"/>
          <w:lang w:eastAsia="zh-CN"/>
        </w:rPr>
      </w:pPr>
      <w:r>
        <w:rPr>
          <w:rFonts w:hint="eastAsia" w:ascii="仿宋_GB2312" w:hAnsi="Arial Narrow" w:eastAsia="仿宋_GB2312" w:cs="Arial"/>
          <w:b/>
          <w:bCs/>
          <w:snapToGrid w:val="0"/>
          <w:sz w:val="24"/>
          <w:szCs w:val="24"/>
          <w:highlight w:val="none"/>
          <w:lang w:val="en-US" w:eastAsia="zh-CN"/>
        </w:rPr>
        <w:t>七、</w:t>
      </w:r>
      <w:r>
        <w:rPr>
          <w:rFonts w:hint="eastAsia" w:ascii="仿宋_GB2312" w:hAnsi="Arial Narrow" w:eastAsia="仿宋_GB2312" w:cs="Arial"/>
          <w:b/>
          <w:bCs/>
          <w:snapToGrid w:val="0"/>
          <w:sz w:val="24"/>
          <w:szCs w:val="24"/>
          <w:highlight w:val="none"/>
          <w:lang w:eastAsia="zh-CN"/>
        </w:rPr>
        <w:t>综述</w:t>
      </w:r>
    </w:p>
    <w:p>
      <w:pPr>
        <w:spacing w:line="360" w:lineRule="auto"/>
        <w:ind w:firstLine="480" w:firstLineChars="200"/>
        <w:jc w:val="both"/>
        <w:rPr>
          <w:rFonts w:ascii="Arial Narrow" w:hAnsi="Arial Narrow" w:eastAsia="仿宋_GB2312"/>
          <w:sz w:val="24"/>
          <w:szCs w:val="24"/>
          <w:highlight w:val="none"/>
          <w:lang w:eastAsia="zh-CN"/>
        </w:rPr>
      </w:pPr>
      <w:r>
        <w:rPr>
          <w:rFonts w:hint="eastAsia" w:ascii="Arial Narrow" w:hAnsi="Arial Narrow" w:eastAsia="仿宋_GB2312"/>
          <w:sz w:val="24"/>
          <w:szCs w:val="24"/>
          <w:highlight w:val="none"/>
          <w:lang w:eastAsia="zh-CN"/>
        </w:rPr>
        <w:t>本次融资项目收入为收取的学费、住宿费、</w:t>
      </w:r>
      <w:r>
        <w:rPr>
          <w:rFonts w:hint="eastAsia" w:ascii="Arial Narrow" w:hAnsi="Arial Narrow" w:eastAsia="仿宋_GB2312"/>
          <w:sz w:val="24"/>
          <w:szCs w:val="24"/>
          <w:highlight w:val="none"/>
          <w:lang w:val="en-US" w:eastAsia="zh-CN"/>
        </w:rPr>
        <w:t>培训费、函授费、资产出租</w:t>
      </w:r>
      <w:r>
        <w:rPr>
          <w:rFonts w:hint="eastAsia" w:ascii="Arial Narrow" w:hAnsi="Arial Narrow" w:eastAsia="仿宋_GB2312"/>
          <w:sz w:val="24"/>
          <w:szCs w:val="24"/>
          <w:highlight w:val="none"/>
          <w:lang w:eastAsia="zh-CN"/>
        </w:rPr>
        <w:t>等收入，需支付的债券资金利息由该收入予以支付。</w:t>
      </w:r>
      <w:r>
        <w:rPr>
          <w:rFonts w:hint="eastAsia" w:ascii="Arial Narrow" w:hAnsi="Arial Narrow" w:eastAsia="仿宋_GB2312"/>
          <w:sz w:val="24"/>
          <w:szCs w:val="24"/>
          <w:highlight w:val="none"/>
          <w:lang w:val="en-US" w:eastAsia="zh-CN"/>
        </w:rPr>
        <w:t>按预期收入、收益情况</w:t>
      </w:r>
      <w:r>
        <w:rPr>
          <w:rFonts w:hint="eastAsia" w:ascii="Arial Narrow" w:hAnsi="Arial Narrow" w:eastAsia="仿宋_GB2312"/>
          <w:sz w:val="24"/>
          <w:szCs w:val="24"/>
          <w:highlight w:val="none"/>
          <w:lang w:eastAsia="zh-CN"/>
        </w:rPr>
        <w:t>计算的本息覆盖倍数，具体如下表所示：</w:t>
      </w:r>
    </w:p>
    <w:p>
      <w:pPr>
        <w:spacing w:line="360" w:lineRule="auto"/>
        <w:ind w:firstLine="424" w:firstLineChars="177"/>
        <w:jc w:val="right"/>
        <w:rPr>
          <w:rFonts w:hint="eastAsia" w:ascii="Arial Narrow" w:hAnsi="Arial Narrow" w:eastAsia="仿宋_GB2312"/>
          <w:sz w:val="24"/>
          <w:szCs w:val="24"/>
          <w:highlight w:val="none"/>
          <w:lang w:eastAsia="zh-CN"/>
        </w:rPr>
      </w:pPr>
      <w:r>
        <w:rPr>
          <w:rFonts w:hint="eastAsia" w:ascii="Arial Narrow" w:hAnsi="Arial Narrow" w:eastAsia="仿宋_GB2312"/>
          <w:sz w:val="24"/>
          <w:szCs w:val="24"/>
          <w:highlight w:val="none"/>
          <w:lang w:eastAsia="zh-CN"/>
        </w:rPr>
        <w:t>金额单位：人民币万元</w:t>
      </w:r>
    </w:p>
    <w:tbl>
      <w:tblPr>
        <w:tblW w:w="85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1"/>
        <w:gridCol w:w="1450"/>
        <w:gridCol w:w="1450"/>
        <w:gridCol w:w="1456"/>
        <w:gridCol w:w="1485"/>
        <w:gridCol w:w="1488"/>
      </w:tblGrid>
      <w:tr>
        <w:trPr>
          <w:trHeight w:val="482" w:hRule="atLeast"/>
          <w:tblHeader/>
        </w:trPr>
        <w:tc>
          <w:tcPr>
            <w:tcW w:w="119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年度</w:t>
            </w:r>
          </w:p>
        </w:tc>
        <w:tc>
          <w:tcPr>
            <w:tcW w:w="435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债务支付本息情况</w:t>
            </w:r>
          </w:p>
        </w:tc>
        <w:tc>
          <w:tcPr>
            <w:tcW w:w="297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项目收益情况</w:t>
            </w:r>
          </w:p>
        </w:tc>
      </w:tr>
      <w:tr>
        <w:trPr>
          <w:trHeight w:val="463" w:hRule="atLeast"/>
          <w:tblHeader/>
        </w:trPr>
        <w:tc>
          <w:tcPr>
            <w:tcW w:w="11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Narrow" w:hAnsi="Arial Narrow" w:eastAsia="仿宋_GB2312" w:cs="Arial Narrow"/>
                <w:i w:val="0"/>
                <w:iCs w:val="0"/>
                <w:color w:val="000000"/>
                <w:sz w:val="21"/>
                <w:szCs w:val="21"/>
                <w:highlight w:val="none"/>
                <w:u w:val="none"/>
              </w:rPr>
            </w:pP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本金</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利息</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小计</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相关收入</w:t>
            </w:r>
          </w:p>
        </w:tc>
        <w:tc>
          <w:tcPr>
            <w:tcW w:w="14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相关收益</w:t>
            </w:r>
          </w:p>
        </w:tc>
      </w:tr>
      <w:tr>
        <w:trPr>
          <w:trHeight w:val="480" w:hRule="atLeast"/>
        </w:trPr>
        <w:tc>
          <w:tcPr>
            <w:tcW w:w="11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2023年</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   </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   </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   </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936.95 </w:t>
            </w:r>
          </w:p>
        </w:tc>
        <w:tc>
          <w:tcPr>
            <w:tcW w:w="148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687.41 </w:t>
            </w:r>
          </w:p>
        </w:tc>
      </w:tr>
      <w:tr>
        <w:trPr>
          <w:trHeight w:val="480" w:hRule="atLeast"/>
        </w:trPr>
        <w:tc>
          <w:tcPr>
            <w:tcW w:w="11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2024年</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   </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733.68 </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733.68 </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2,103.76 </w:t>
            </w:r>
          </w:p>
        </w:tc>
        <w:tc>
          <w:tcPr>
            <w:tcW w:w="148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1,583.52 </w:t>
            </w:r>
          </w:p>
        </w:tc>
      </w:tr>
      <w:tr>
        <w:trPr>
          <w:trHeight w:val="480" w:hRule="atLeast"/>
        </w:trPr>
        <w:tc>
          <w:tcPr>
            <w:tcW w:w="11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2025年</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   </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970.94 </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970.94 </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2,811.61 </w:t>
            </w:r>
          </w:p>
        </w:tc>
        <w:tc>
          <w:tcPr>
            <w:tcW w:w="148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2,187.98 </w:t>
            </w:r>
          </w:p>
        </w:tc>
      </w:tr>
      <w:tr>
        <w:trPr>
          <w:trHeight w:val="480" w:hRule="atLeast"/>
        </w:trPr>
        <w:tc>
          <w:tcPr>
            <w:tcW w:w="11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2026年</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22.00 </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970.94 </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992.94 </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2,980.10 </w:t>
            </w:r>
          </w:p>
        </w:tc>
        <w:tc>
          <w:tcPr>
            <w:tcW w:w="148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2,349.59 </w:t>
            </w:r>
          </w:p>
        </w:tc>
      </w:tr>
      <w:tr>
        <w:trPr>
          <w:trHeight w:val="480" w:hRule="atLeast"/>
        </w:trPr>
        <w:tc>
          <w:tcPr>
            <w:tcW w:w="11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2027年</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   </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970.10 </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970.10 </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3,153.80 </w:t>
            </w:r>
          </w:p>
        </w:tc>
        <w:tc>
          <w:tcPr>
            <w:tcW w:w="148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2,507.80 </w:t>
            </w:r>
          </w:p>
        </w:tc>
      </w:tr>
      <w:tr>
        <w:trPr>
          <w:trHeight w:val="480" w:hRule="atLeast"/>
        </w:trPr>
        <w:tc>
          <w:tcPr>
            <w:tcW w:w="11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2028年</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   </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970.10 </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970.10 </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3,314.24 </w:t>
            </w:r>
          </w:p>
        </w:tc>
        <w:tc>
          <w:tcPr>
            <w:tcW w:w="148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2,619.89 </w:t>
            </w:r>
          </w:p>
        </w:tc>
      </w:tr>
      <w:tr>
        <w:trPr>
          <w:trHeight w:val="480" w:hRule="atLeast"/>
        </w:trPr>
        <w:tc>
          <w:tcPr>
            <w:tcW w:w="11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2029年</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   </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970.10 </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970.10 </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3,318.64 </w:t>
            </w:r>
          </w:p>
        </w:tc>
        <w:tc>
          <w:tcPr>
            <w:tcW w:w="148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2,624.29 </w:t>
            </w:r>
          </w:p>
        </w:tc>
      </w:tr>
      <w:tr>
        <w:trPr>
          <w:trHeight w:val="480" w:hRule="atLeast"/>
        </w:trPr>
        <w:tc>
          <w:tcPr>
            <w:tcW w:w="11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2030年</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76.85 </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969.03 </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1,045.88 </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3,318.64 </w:t>
            </w:r>
          </w:p>
        </w:tc>
        <w:tc>
          <w:tcPr>
            <w:tcW w:w="148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2,624.29 </w:t>
            </w:r>
          </w:p>
        </w:tc>
      </w:tr>
      <w:tr>
        <w:trPr>
          <w:trHeight w:val="480" w:hRule="atLeast"/>
        </w:trPr>
        <w:tc>
          <w:tcPr>
            <w:tcW w:w="11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2031年</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   </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967.96 </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967.96 </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3,318.64 </w:t>
            </w:r>
          </w:p>
        </w:tc>
        <w:tc>
          <w:tcPr>
            <w:tcW w:w="148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2,624.28 </w:t>
            </w:r>
          </w:p>
        </w:tc>
      </w:tr>
      <w:tr>
        <w:trPr>
          <w:trHeight w:val="480" w:hRule="atLeast"/>
        </w:trPr>
        <w:tc>
          <w:tcPr>
            <w:tcW w:w="11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2032年</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   </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967.96 </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967.96 </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3,318.64 </w:t>
            </w:r>
          </w:p>
        </w:tc>
        <w:tc>
          <w:tcPr>
            <w:tcW w:w="148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2,624.28 </w:t>
            </w:r>
          </w:p>
        </w:tc>
      </w:tr>
      <w:tr>
        <w:trPr>
          <w:trHeight w:val="480" w:hRule="atLeast"/>
        </w:trPr>
        <w:tc>
          <w:tcPr>
            <w:tcW w:w="11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2033年</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   </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967.96 </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967.96 </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3,341.68 </w:t>
            </w:r>
          </w:p>
        </w:tc>
        <w:tc>
          <w:tcPr>
            <w:tcW w:w="148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2,608.85 </w:t>
            </w:r>
          </w:p>
        </w:tc>
      </w:tr>
      <w:tr>
        <w:trPr>
          <w:trHeight w:val="480" w:hRule="atLeast"/>
        </w:trPr>
        <w:tc>
          <w:tcPr>
            <w:tcW w:w="11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2034年</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   </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967.96 </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967.96 </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3,341.68 </w:t>
            </w:r>
          </w:p>
        </w:tc>
        <w:tc>
          <w:tcPr>
            <w:tcW w:w="148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2,608.85 </w:t>
            </w:r>
          </w:p>
        </w:tc>
      </w:tr>
      <w:tr>
        <w:trPr>
          <w:trHeight w:val="480" w:hRule="atLeast"/>
        </w:trPr>
        <w:tc>
          <w:tcPr>
            <w:tcW w:w="11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2035年</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333.33 </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967.96 </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1,301.29 </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3,341.68 </w:t>
            </w:r>
          </w:p>
        </w:tc>
        <w:tc>
          <w:tcPr>
            <w:tcW w:w="148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2,608.85 </w:t>
            </w:r>
          </w:p>
        </w:tc>
      </w:tr>
      <w:tr>
        <w:trPr>
          <w:trHeight w:val="480" w:hRule="atLeast"/>
        </w:trPr>
        <w:tc>
          <w:tcPr>
            <w:tcW w:w="11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2036年</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   </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954.99 </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954.99 </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3,341.68 </w:t>
            </w:r>
          </w:p>
        </w:tc>
        <w:tc>
          <w:tcPr>
            <w:tcW w:w="148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2,608.80 </w:t>
            </w:r>
          </w:p>
        </w:tc>
      </w:tr>
      <w:tr>
        <w:trPr>
          <w:trHeight w:val="480" w:hRule="atLeast"/>
        </w:trPr>
        <w:tc>
          <w:tcPr>
            <w:tcW w:w="11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2037年</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   </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954.99 </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954.99 </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3,341.68 </w:t>
            </w:r>
          </w:p>
        </w:tc>
        <w:tc>
          <w:tcPr>
            <w:tcW w:w="148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2,608.80 </w:t>
            </w:r>
          </w:p>
        </w:tc>
      </w:tr>
      <w:tr>
        <w:trPr>
          <w:trHeight w:val="480" w:hRule="atLeast"/>
        </w:trPr>
        <w:tc>
          <w:tcPr>
            <w:tcW w:w="11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2038年</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   </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954.99 </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954.99 </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3,365.87 </w:t>
            </w:r>
          </w:p>
        </w:tc>
        <w:tc>
          <w:tcPr>
            <w:tcW w:w="148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2,593.23 </w:t>
            </w:r>
          </w:p>
        </w:tc>
      </w:tr>
      <w:tr>
        <w:trPr>
          <w:trHeight w:val="480" w:hRule="atLeast"/>
        </w:trPr>
        <w:tc>
          <w:tcPr>
            <w:tcW w:w="11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2039年</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1,420.00 </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954.99 </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2,374.99 </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3,365.87 </w:t>
            </w:r>
          </w:p>
        </w:tc>
        <w:tc>
          <w:tcPr>
            <w:tcW w:w="148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2,593.23 </w:t>
            </w:r>
          </w:p>
        </w:tc>
      </w:tr>
      <w:tr>
        <w:trPr>
          <w:trHeight w:val="480" w:hRule="atLeast"/>
        </w:trPr>
        <w:tc>
          <w:tcPr>
            <w:tcW w:w="11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2040年</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10,198.22 </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861.82 </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11,060.04 </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3,365.87 </w:t>
            </w:r>
          </w:p>
        </w:tc>
        <w:tc>
          <w:tcPr>
            <w:tcW w:w="148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2,592.85 </w:t>
            </w:r>
          </w:p>
        </w:tc>
      </w:tr>
      <w:tr>
        <w:trPr>
          <w:trHeight w:val="480" w:hRule="atLeast"/>
        </w:trPr>
        <w:tc>
          <w:tcPr>
            <w:tcW w:w="11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2041年</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3,917.40 </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469.32 </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4,386.72 </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3,365.87 </w:t>
            </w:r>
          </w:p>
        </w:tc>
        <w:tc>
          <w:tcPr>
            <w:tcW w:w="148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2,591.25 </w:t>
            </w:r>
          </w:p>
        </w:tc>
      </w:tr>
      <w:tr>
        <w:trPr>
          <w:trHeight w:val="480" w:hRule="atLeast"/>
        </w:trPr>
        <w:tc>
          <w:tcPr>
            <w:tcW w:w="11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2042年</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3,917.40 </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328.70 </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4,246.10 </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3,365.87 </w:t>
            </w:r>
          </w:p>
        </w:tc>
        <w:tc>
          <w:tcPr>
            <w:tcW w:w="148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2,590.67 </w:t>
            </w:r>
          </w:p>
        </w:tc>
      </w:tr>
      <w:tr>
        <w:trPr>
          <w:trHeight w:val="480" w:hRule="atLeast"/>
        </w:trPr>
        <w:tc>
          <w:tcPr>
            <w:tcW w:w="11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2043年</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3,917.40 </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188.07 </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4,105.47 </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3,391.29 </w:t>
            </w:r>
          </w:p>
        </w:tc>
        <w:tc>
          <w:tcPr>
            <w:tcW w:w="148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2,574.08 </w:t>
            </w:r>
          </w:p>
        </w:tc>
      </w:tr>
      <w:tr>
        <w:trPr>
          <w:trHeight w:val="480" w:hRule="atLeast"/>
        </w:trPr>
        <w:tc>
          <w:tcPr>
            <w:tcW w:w="11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2044年</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2,497.40 </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47.45 </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2,544.85 </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1,695.67 </w:t>
            </w:r>
          </w:p>
        </w:tc>
        <w:tc>
          <w:tcPr>
            <w:tcW w:w="148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1,286.63 </w:t>
            </w:r>
          </w:p>
        </w:tc>
      </w:tr>
      <w:tr>
        <w:trPr>
          <w:trHeight w:val="480" w:hRule="atLeast"/>
        </w:trPr>
        <w:tc>
          <w:tcPr>
            <w:tcW w:w="11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合计</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26,300.00 </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17,110.01 </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43,410.01 </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67,199.73 </w:t>
            </w:r>
          </w:p>
        </w:tc>
        <w:tc>
          <w:tcPr>
            <w:tcW w:w="148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52,299.42 </w:t>
            </w:r>
          </w:p>
        </w:tc>
      </w:tr>
      <w:tr>
        <w:trPr>
          <w:trHeight w:val="480" w:hRule="atLeast"/>
        </w:trPr>
        <w:tc>
          <w:tcPr>
            <w:tcW w:w="5547"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仿宋_GB2312" w:cs="Arial Narrow"/>
                <w:i w:val="0"/>
                <w:iCs w:val="0"/>
                <w:color w:val="000000"/>
                <w:kern w:val="0"/>
                <w:sz w:val="21"/>
                <w:szCs w:val="21"/>
                <w:highlight w:val="none"/>
                <w:u w:val="none"/>
                <w:lang w:val="en-US" w:eastAsia="zh-CN"/>
              </w:rPr>
              <w:t>本息覆盖倍数</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1.5</w:t>
            </w:r>
            <w:r>
              <w:rPr>
                <w:rFonts w:hint="eastAsia" w:ascii="Arial Narrow" w:hAnsi="Arial Narrow" w:eastAsia="宋体" w:cs="Arial Narrow"/>
                <w:i w:val="0"/>
                <w:iCs w:val="0"/>
                <w:color w:val="000000"/>
                <w:kern w:val="0"/>
                <w:sz w:val="21"/>
                <w:szCs w:val="21"/>
                <w:highlight w:val="none"/>
                <w:u w:val="none"/>
                <w:lang w:val="en-US" w:eastAsia="zh-CN"/>
              </w:rPr>
              <w:t>5</w:t>
            </w:r>
            <w:r>
              <w:rPr>
                <w:rFonts w:hint="default" w:ascii="Arial Narrow" w:hAnsi="Arial Narrow" w:eastAsia="宋体" w:cs="Arial Narrow"/>
                <w:i w:val="0"/>
                <w:iCs w:val="0"/>
                <w:color w:val="000000"/>
                <w:kern w:val="0"/>
                <w:sz w:val="21"/>
                <w:szCs w:val="21"/>
                <w:highlight w:val="none"/>
                <w:u w:val="none"/>
                <w:lang w:val="en-US" w:eastAsia="zh-CN"/>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Arial Narrow" w:hAnsi="Arial Narrow" w:eastAsia="仿宋_GB2312" w:cs="Arial Narrow"/>
                <w:i w:val="0"/>
                <w:iCs w:val="0"/>
                <w:color w:val="000000"/>
                <w:sz w:val="21"/>
                <w:szCs w:val="21"/>
                <w:highlight w:val="none"/>
                <w:u w:val="none"/>
              </w:rPr>
            </w:pPr>
            <w:r>
              <w:rPr>
                <w:rFonts w:hint="default" w:ascii="Arial Narrow" w:hAnsi="Arial Narrow" w:eastAsia="宋体" w:cs="Arial Narrow"/>
                <w:i w:val="0"/>
                <w:iCs w:val="0"/>
                <w:color w:val="000000"/>
                <w:kern w:val="0"/>
                <w:sz w:val="21"/>
                <w:szCs w:val="21"/>
                <w:highlight w:val="none"/>
                <w:u w:val="none"/>
                <w:lang w:val="en-US" w:eastAsia="zh-CN"/>
              </w:rPr>
              <w:t xml:space="preserve"> 1.</w:t>
            </w:r>
            <w:r>
              <w:rPr>
                <w:rFonts w:hint="eastAsia" w:ascii="Arial Narrow" w:hAnsi="Arial Narrow" w:eastAsia="宋体" w:cs="Arial Narrow"/>
                <w:i w:val="0"/>
                <w:iCs w:val="0"/>
                <w:color w:val="000000"/>
                <w:kern w:val="0"/>
                <w:sz w:val="21"/>
                <w:szCs w:val="21"/>
                <w:highlight w:val="none"/>
                <w:u w:val="none"/>
                <w:lang w:val="en-US" w:eastAsia="zh-CN"/>
              </w:rPr>
              <w:t>20</w:t>
            </w:r>
            <w:r>
              <w:rPr>
                <w:rFonts w:hint="default" w:ascii="Arial Narrow" w:hAnsi="Arial Narrow" w:eastAsia="宋体" w:cs="Arial Narrow"/>
                <w:i w:val="0"/>
                <w:iCs w:val="0"/>
                <w:color w:val="000000"/>
                <w:kern w:val="0"/>
                <w:sz w:val="21"/>
                <w:szCs w:val="21"/>
                <w:highlight w:val="none"/>
                <w:u w:val="none"/>
                <w:lang w:val="en-US" w:eastAsia="zh-CN"/>
              </w:rPr>
              <w:t xml:space="preserve"> </w:t>
            </w:r>
          </w:p>
        </w:tc>
      </w:tr>
    </w:tbl>
    <w:p>
      <w:pPr>
        <w:spacing w:line="360" w:lineRule="auto"/>
        <w:ind w:firstLine="424" w:firstLineChars="177"/>
        <w:jc w:val="both"/>
        <w:rPr>
          <w:rFonts w:ascii="Arial Narrow" w:hAnsi="Arial Narrow" w:eastAsia="仿宋_GB2312"/>
          <w:sz w:val="24"/>
          <w:szCs w:val="24"/>
          <w:highlight w:val="none"/>
          <w:lang w:eastAsia="zh-CN"/>
        </w:rPr>
      </w:pPr>
      <w:r>
        <w:rPr>
          <w:rFonts w:hint="eastAsia" w:ascii="Arial Narrow" w:hAnsi="Arial Narrow" w:eastAsia="仿宋_GB2312"/>
          <w:sz w:val="24"/>
          <w:szCs w:val="24"/>
          <w:highlight w:val="none"/>
          <w:lang w:eastAsia="zh-CN"/>
        </w:rPr>
        <w:t>经上述测算，在相关单位对项目收入预测及其所依据的各项假设前提下，本次评价的四平市学前教育实习实训基地建设项目，预期学费、住宿费、</w:t>
      </w:r>
      <w:r>
        <w:rPr>
          <w:rFonts w:hint="eastAsia" w:ascii="Arial Narrow" w:hAnsi="Arial Narrow" w:eastAsia="仿宋_GB2312"/>
          <w:sz w:val="24"/>
          <w:szCs w:val="24"/>
          <w:highlight w:val="none"/>
          <w:lang w:val="en-US" w:eastAsia="zh-CN"/>
        </w:rPr>
        <w:t>培训费、资产出租</w:t>
      </w:r>
      <w:r>
        <w:rPr>
          <w:rFonts w:hint="eastAsia" w:ascii="Arial Narrow" w:hAnsi="Arial Narrow" w:eastAsia="仿宋_GB2312"/>
          <w:sz w:val="24"/>
          <w:szCs w:val="24"/>
          <w:highlight w:val="none"/>
          <w:lang w:eastAsia="zh-CN"/>
        </w:rPr>
        <w:t>等收入能够合理保障偿还融资本金和利息，实现项目收益和融资自求平衡。在本次项目专项债券存续期内，四平市学前教育实习实训基地建设项目预期收入对融资成本覆盖倍数为</w:t>
      </w:r>
      <w:r>
        <w:rPr>
          <w:rFonts w:hint="eastAsia" w:ascii="Arial Narrow" w:hAnsi="Arial Narrow" w:eastAsia="仿宋_GB2312"/>
          <w:sz w:val="24"/>
          <w:szCs w:val="24"/>
          <w:highlight w:val="none"/>
          <w:lang w:val="en-US" w:eastAsia="zh-CN"/>
        </w:rPr>
        <w:t>1.55</w:t>
      </w:r>
      <w:r>
        <w:rPr>
          <w:rFonts w:hint="eastAsia" w:ascii="Arial Narrow" w:hAnsi="Arial Narrow" w:eastAsia="仿宋_GB2312"/>
          <w:sz w:val="24"/>
          <w:szCs w:val="24"/>
          <w:highlight w:val="none"/>
          <w:lang w:eastAsia="zh-CN"/>
        </w:rPr>
        <w:t>倍，预期收益对融资成本覆盖倍数为</w:t>
      </w:r>
      <w:r>
        <w:rPr>
          <w:rFonts w:ascii="Arial Narrow" w:hAnsi="Arial Narrow" w:eastAsia="仿宋_GB2312"/>
          <w:sz w:val="24"/>
          <w:szCs w:val="24"/>
          <w:highlight w:val="none"/>
          <w:lang w:eastAsia="zh-CN"/>
        </w:rPr>
        <w:t>1.</w:t>
      </w:r>
      <w:r>
        <w:rPr>
          <w:rFonts w:hint="eastAsia" w:ascii="Arial Narrow" w:hAnsi="Arial Narrow" w:eastAsia="仿宋_GB2312"/>
          <w:sz w:val="24"/>
          <w:szCs w:val="24"/>
          <w:highlight w:val="none"/>
          <w:lang w:val="en-US" w:eastAsia="zh-CN"/>
        </w:rPr>
        <w:t>20</w:t>
      </w:r>
      <w:r>
        <w:rPr>
          <w:rFonts w:hint="eastAsia" w:ascii="Arial Narrow" w:hAnsi="Arial Narrow" w:eastAsia="仿宋_GB2312"/>
          <w:sz w:val="24"/>
          <w:szCs w:val="24"/>
          <w:highlight w:val="none"/>
          <w:lang w:eastAsia="zh-CN"/>
        </w:rPr>
        <w:t>倍。</w:t>
      </w:r>
    </w:p>
    <w:p>
      <w:pPr>
        <w:spacing w:line="360" w:lineRule="auto"/>
        <w:ind w:firstLine="426" w:firstLineChars="177"/>
        <w:jc w:val="both"/>
        <w:rPr>
          <w:rFonts w:hint="eastAsia" w:ascii="Arial Narrow" w:hAnsi="Arial Narrow" w:eastAsia="仿宋_GB2312"/>
          <w:b/>
          <w:bCs/>
          <w:sz w:val="24"/>
          <w:szCs w:val="24"/>
          <w:highlight w:val="none"/>
          <w:lang w:eastAsia="zh-CN"/>
        </w:rPr>
      </w:pPr>
      <w:r>
        <w:rPr>
          <w:rFonts w:hint="eastAsia" w:ascii="Arial Narrow" w:hAnsi="Arial Narrow" w:eastAsia="仿宋_GB2312"/>
          <w:b/>
          <w:bCs/>
          <w:sz w:val="24"/>
          <w:szCs w:val="24"/>
          <w:highlight w:val="none"/>
          <w:lang w:val="en-US" w:eastAsia="zh-CN"/>
        </w:rPr>
        <w:t>八、</w:t>
      </w:r>
      <w:r>
        <w:rPr>
          <w:rFonts w:hint="eastAsia" w:ascii="Arial Narrow" w:hAnsi="Arial Narrow" w:eastAsia="仿宋_GB2312"/>
          <w:b/>
          <w:bCs/>
          <w:sz w:val="24"/>
          <w:szCs w:val="24"/>
          <w:highlight w:val="none"/>
          <w:lang w:eastAsia="zh-CN"/>
        </w:rPr>
        <w:t>免责声明</w:t>
      </w:r>
    </w:p>
    <w:p>
      <w:pPr>
        <w:spacing w:line="360" w:lineRule="auto"/>
        <w:ind w:firstLine="424" w:firstLineChars="177"/>
        <w:jc w:val="left"/>
        <w:rPr>
          <w:rFonts w:hint="eastAsia" w:ascii="Arial Narrow" w:hAnsi="Arial Narrow" w:eastAsia="仿宋_GB2312" w:cs="Times New Roman"/>
          <w:sz w:val="24"/>
          <w:szCs w:val="24"/>
          <w:highlight w:val="none"/>
          <w:lang w:eastAsia="zh-CN"/>
        </w:rPr>
      </w:pPr>
      <w:r>
        <w:rPr>
          <w:rFonts w:hint="eastAsia" w:ascii="Arial Narrow" w:hAnsi="Arial Narrow" w:eastAsia="仿宋_GB2312" w:cs="Times New Roman"/>
          <w:sz w:val="24"/>
          <w:szCs w:val="24"/>
          <w:highlight w:val="none"/>
          <w:lang w:eastAsia="zh-CN"/>
        </w:rPr>
        <w:t>我们出具的评论将仅基于下列基础、前提、事项：</w:t>
      </w:r>
    </w:p>
    <w:p>
      <w:pPr>
        <w:spacing w:line="360" w:lineRule="auto"/>
        <w:ind w:firstLine="424" w:firstLineChars="177"/>
        <w:jc w:val="left"/>
        <w:rPr>
          <w:rFonts w:hint="eastAsia" w:ascii="Arial Narrow" w:hAnsi="Arial Narrow" w:eastAsia="仿宋_GB2312" w:cs="Times New Roman"/>
          <w:sz w:val="24"/>
          <w:szCs w:val="24"/>
          <w:highlight w:val="none"/>
          <w:lang w:eastAsia="zh-CN"/>
        </w:rPr>
      </w:pPr>
      <w:r>
        <w:rPr>
          <w:rFonts w:hint="eastAsia" w:ascii="Arial Narrow" w:hAnsi="Arial Narrow" w:eastAsia="仿宋_GB2312" w:cs="Times New Roman"/>
          <w:sz w:val="24"/>
          <w:szCs w:val="24"/>
          <w:highlight w:val="none"/>
          <w:lang w:eastAsia="zh-CN"/>
        </w:rPr>
        <w:t>1.我们在本报告述及或引用的资料、文件、事实和假设；</w:t>
      </w:r>
    </w:p>
    <w:p>
      <w:pPr>
        <w:spacing w:line="360" w:lineRule="auto"/>
        <w:ind w:firstLine="424" w:firstLineChars="177"/>
        <w:jc w:val="left"/>
        <w:rPr>
          <w:rFonts w:hint="eastAsia" w:ascii="Arial Narrow" w:hAnsi="Arial Narrow" w:eastAsia="仿宋_GB2312" w:cs="Times New Roman"/>
          <w:sz w:val="24"/>
          <w:szCs w:val="24"/>
          <w:highlight w:val="none"/>
          <w:lang w:eastAsia="zh-CN"/>
        </w:rPr>
      </w:pPr>
      <w:r>
        <w:rPr>
          <w:rFonts w:hint="eastAsia" w:ascii="Arial Narrow" w:hAnsi="Arial Narrow" w:eastAsia="仿宋_GB2312" w:cs="Times New Roman"/>
          <w:sz w:val="24"/>
          <w:szCs w:val="24"/>
          <w:highlight w:val="none"/>
          <w:lang w:eastAsia="zh-CN"/>
        </w:rPr>
        <w:t>2.我们假设提供给我们的所有资料为准确、真实、完整和有效；</w:t>
      </w:r>
    </w:p>
    <w:p>
      <w:pPr>
        <w:spacing w:line="360" w:lineRule="auto"/>
        <w:ind w:firstLine="424" w:firstLineChars="177"/>
        <w:jc w:val="left"/>
        <w:rPr>
          <w:rFonts w:hint="eastAsia" w:ascii="Arial Narrow" w:hAnsi="Arial Narrow" w:eastAsia="仿宋_GB2312" w:cs="Times New Roman"/>
          <w:sz w:val="24"/>
          <w:szCs w:val="24"/>
          <w:highlight w:val="none"/>
          <w:lang w:eastAsia="zh-CN"/>
        </w:rPr>
      </w:pPr>
      <w:r>
        <w:rPr>
          <w:rFonts w:hint="eastAsia" w:ascii="Arial Narrow" w:hAnsi="Arial Narrow" w:eastAsia="仿宋_GB2312" w:cs="Times New Roman"/>
          <w:sz w:val="24"/>
          <w:szCs w:val="24"/>
          <w:highlight w:val="none"/>
          <w:lang w:eastAsia="zh-CN"/>
        </w:rPr>
        <w:t>3.贵方履行的项目审批、申报程序及内容合法合规，自有投资安排及项目收入能够实现；</w:t>
      </w:r>
    </w:p>
    <w:p>
      <w:pPr>
        <w:spacing w:line="360" w:lineRule="auto"/>
        <w:ind w:firstLine="424" w:firstLineChars="177"/>
        <w:jc w:val="left"/>
        <w:rPr>
          <w:rFonts w:hint="eastAsia" w:ascii="Arial Narrow" w:hAnsi="Arial Narrow" w:eastAsia="仿宋_GB2312" w:cs="Times New Roman"/>
          <w:sz w:val="24"/>
          <w:szCs w:val="24"/>
          <w:highlight w:val="none"/>
          <w:lang w:eastAsia="zh-CN"/>
        </w:rPr>
      </w:pPr>
      <w:r>
        <w:rPr>
          <w:rFonts w:hint="eastAsia" w:ascii="Arial Narrow" w:hAnsi="Arial Narrow" w:eastAsia="仿宋_GB2312" w:cs="Times New Roman"/>
          <w:sz w:val="24"/>
          <w:szCs w:val="24"/>
          <w:highlight w:val="none"/>
          <w:lang w:eastAsia="zh-CN"/>
        </w:rPr>
        <w:t>4.在此报告出具时有效的有关法律、法规和解释（“权威法规”）。这些权威法规可能会被修订，且可能具有追溯效力；该等法律法规、监管、财政、经济状况或国家宏观调控政策无重大变化，国家现行的利率、汇率及通货膨胀水平无重大变化；我们没有义务告知贵方对此报告中所作分析或任何事项可能产生影响的任何变更或发展，我们亦不会对本报告出具日之后的任何事项作考虑。在报告出具之日后权威法规的任何变更亦可能会影响报告中评论的有效性；</w:t>
      </w:r>
    </w:p>
    <w:p>
      <w:pPr>
        <w:spacing w:line="360" w:lineRule="auto"/>
        <w:ind w:firstLine="424" w:firstLineChars="177"/>
        <w:jc w:val="left"/>
        <w:rPr>
          <w:rFonts w:hint="eastAsia" w:ascii="Arial Narrow" w:hAnsi="Arial Narrow" w:eastAsia="仿宋_GB2312" w:cs="Times New Roman"/>
          <w:sz w:val="24"/>
          <w:szCs w:val="24"/>
          <w:highlight w:val="none"/>
          <w:lang w:eastAsia="zh-CN"/>
        </w:rPr>
      </w:pPr>
      <w:r>
        <w:rPr>
          <w:rFonts w:hint="eastAsia" w:ascii="Arial Narrow" w:hAnsi="Arial Narrow" w:eastAsia="仿宋_GB2312" w:cs="Times New Roman"/>
          <w:sz w:val="24"/>
          <w:szCs w:val="24"/>
          <w:highlight w:val="none"/>
          <w:lang w:eastAsia="zh-CN"/>
        </w:rPr>
        <w:t>5.项目收入等全部优先用于偿还本次预计发行债券的本息，如项目收入在偿还本次预计发行债券本息后没有结余，项目运营过程中产生的其他付现支出，则由投资方无条件用其他资金负责清偿；</w:t>
      </w:r>
    </w:p>
    <w:p>
      <w:pPr>
        <w:spacing w:line="360" w:lineRule="auto"/>
        <w:ind w:firstLine="424" w:firstLineChars="177"/>
        <w:jc w:val="left"/>
        <w:rPr>
          <w:rFonts w:hint="eastAsia" w:ascii="Arial Narrow" w:hAnsi="Arial Narrow" w:eastAsia="仿宋_GB2312" w:cs="Times New Roman"/>
          <w:sz w:val="24"/>
          <w:szCs w:val="24"/>
          <w:highlight w:val="none"/>
          <w:lang w:eastAsia="zh-CN"/>
        </w:rPr>
      </w:pPr>
      <w:r>
        <w:rPr>
          <w:rFonts w:hint="eastAsia" w:ascii="Arial Narrow" w:hAnsi="Arial Narrow" w:eastAsia="仿宋_GB2312" w:cs="Times New Roman"/>
          <w:sz w:val="24"/>
          <w:szCs w:val="24"/>
          <w:highlight w:val="none"/>
          <w:lang w:eastAsia="zh-CN"/>
        </w:rPr>
        <w:t>6.贵方理解此报告对任何税务机构及/或司法机构并无约束效力，亦不应被视为我们就任何税务机构及/或司法机构将会同意我们的评论而作出的任何声明、保证或担保；</w:t>
      </w:r>
    </w:p>
    <w:p>
      <w:pPr>
        <w:spacing w:line="360" w:lineRule="auto"/>
        <w:ind w:firstLine="424" w:firstLineChars="177"/>
        <w:jc w:val="left"/>
        <w:rPr>
          <w:rFonts w:hint="eastAsia" w:ascii="Arial Narrow" w:hAnsi="Arial Narrow" w:eastAsia="仿宋_GB2312" w:cs="Times New Roman"/>
          <w:sz w:val="24"/>
          <w:szCs w:val="24"/>
          <w:highlight w:val="none"/>
          <w:lang w:eastAsia="zh-CN"/>
        </w:rPr>
      </w:pPr>
      <w:r>
        <w:rPr>
          <w:rFonts w:hint="eastAsia" w:ascii="Arial Narrow" w:hAnsi="Arial Narrow" w:eastAsia="仿宋_GB2312" w:cs="Times New Roman"/>
          <w:sz w:val="24"/>
          <w:szCs w:val="24"/>
          <w:highlight w:val="none"/>
          <w:lang w:eastAsia="zh-CN"/>
        </w:rPr>
        <w:t>7.与此约定业务有关的所有服务仅供贵方参考及内部使用，除了贵方作为业务约定书合同一方以外，本所与其他任何人士或任何方（“第三方”）均不产生合约利益关系。此约定业务的服务并非为任何第三方的明示或默示的利益。除贵方以外，任何第三方没有权利以任何形式或基于任何目的，依赖我们的提交物、建议、评论、报告或其他服务；</w:t>
      </w:r>
    </w:p>
    <w:p>
      <w:pPr>
        <w:spacing w:line="360" w:lineRule="auto"/>
        <w:ind w:firstLine="424" w:firstLineChars="177"/>
        <w:jc w:val="left"/>
        <w:rPr>
          <w:rFonts w:hint="eastAsia" w:ascii="Arial Narrow" w:hAnsi="Arial Narrow" w:eastAsia="仿宋_GB2312" w:cs="Times New Roman"/>
          <w:sz w:val="24"/>
          <w:szCs w:val="24"/>
          <w:highlight w:val="none"/>
          <w:lang w:eastAsia="zh-CN"/>
        </w:rPr>
      </w:pPr>
      <w:r>
        <w:rPr>
          <w:rFonts w:hint="eastAsia" w:ascii="Arial Narrow" w:hAnsi="Arial Narrow" w:eastAsia="仿宋_GB2312" w:cs="Times New Roman"/>
          <w:sz w:val="24"/>
          <w:szCs w:val="24"/>
          <w:highlight w:val="none"/>
          <w:lang w:eastAsia="zh-CN"/>
        </w:rPr>
        <w:t>8.我们不会对任何第三方承担任何义务和责任（包括但不限于疏忽引起的责任、不可抗力或不可预见因素的重大不利影响等）。如有任何第三方依赖我们报告的情况,贵方同意将保护我所，其关联机构以及人员免受任何与向第三方披露报告（无论是否经过我们的同意）有关的第三方索偿或责任的影响，并补偿所产生的诉讼费以及其他费用。</w:t>
      </w:r>
    </w:p>
    <w:p>
      <w:pPr>
        <w:spacing w:line="360" w:lineRule="auto"/>
        <w:ind w:left="5906" w:leftChars="193" w:hanging="5520" w:hangingChars="2300"/>
        <w:rPr>
          <w:rFonts w:ascii="Arial Narrow" w:hAnsi="Arial Narrow" w:eastAsia="仿宋_GB2312"/>
          <w:sz w:val="24"/>
          <w:szCs w:val="24"/>
          <w:highlight w:val="none"/>
          <w:lang w:eastAsia="zh-CN"/>
        </w:rPr>
      </w:pPr>
      <w:bookmarkStart w:id="1" w:name="page21"/>
      <w:bookmarkEnd w:id="1"/>
      <w:r>
        <w:rPr>
          <w:rFonts w:ascii="Arial Narrow" w:hAnsi="Arial Narrow" w:eastAsia="仿宋_GB2312"/>
          <w:sz w:val="24"/>
          <w:szCs w:val="24"/>
          <w:highlight w:val="none"/>
          <w:lang w:eastAsia="zh-CN"/>
        </w:rPr>
        <w:tab/>
      </w:r>
      <w:r>
        <w:rPr>
          <w:rFonts w:hint="eastAsia" w:ascii="Arial Narrow" w:hAnsi="Arial Narrow" w:eastAsia="仿宋_GB2312"/>
          <w:sz w:val="24"/>
          <w:szCs w:val="24"/>
          <w:highlight w:val="none"/>
          <w:lang w:eastAsia="zh-CN"/>
        </w:rPr>
        <w:t xml:space="preserve">                                                                     </w:t>
      </w:r>
      <w:r>
        <w:rPr>
          <w:rFonts w:ascii="Arial Narrow" w:hAnsi="Arial Narrow" w:eastAsia="仿宋_GB2312"/>
          <w:sz w:val="24"/>
          <w:szCs w:val="24"/>
          <w:highlight w:val="none"/>
          <w:lang w:eastAsia="zh-CN"/>
        </w:rPr>
        <w:t>中国注册会计师：</w:t>
      </w:r>
    </w:p>
    <w:p>
      <w:pPr>
        <w:spacing w:line="360" w:lineRule="auto"/>
        <w:ind w:firstLine="424" w:firstLineChars="177"/>
        <w:rPr>
          <w:rFonts w:ascii="Arial Narrow" w:hAnsi="Arial Narrow" w:eastAsia="仿宋_GB2312"/>
          <w:spacing w:val="4"/>
          <w:sz w:val="24"/>
          <w:szCs w:val="24"/>
          <w:highlight w:val="none"/>
          <w:lang w:eastAsia="zh-CN"/>
        </w:rPr>
      </w:pPr>
      <w:r>
        <w:rPr>
          <w:rFonts w:hint="eastAsia" w:ascii="Arial Narrow" w:hAnsi="Arial Narrow" w:eastAsia="仿宋_GB2312"/>
          <w:sz w:val="24"/>
          <w:szCs w:val="24"/>
          <w:highlight w:val="none"/>
          <w:lang w:eastAsia="zh-CN" w:bidi="en-US"/>
        </w:rPr>
        <w:t>吉林仁和会计师事务所有限责任公司</w:t>
      </w:r>
    </w:p>
    <w:p>
      <w:pPr>
        <w:snapToGrid w:val="0"/>
        <w:spacing w:beforeLines="50" w:afterLines="50" w:line="360" w:lineRule="auto"/>
        <w:ind w:left="5812" w:leftChars="426" w:hanging="4960" w:hangingChars="2000"/>
        <w:jc w:val="both"/>
        <w:rPr>
          <w:rFonts w:ascii="Arial Narrow" w:hAnsi="Arial Narrow" w:eastAsia="仿宋_GB2312"/>
          <w:sz w:val="24"/>
          <w:szCs w:val="24"/>
          <w:highlight w:val="none"/>
          <w:lang w:eastAsia="zh-CN" w:bidi="en-US"/>
        </w:rPr>
      </w:pPr>
      <w:r>
        <w:rPr>
          <w:rFonts w:hint="eastAsia" w:ascii="Arial Narrow" w:hAnsi="Arial Narrow" w:eastAsia="仿宋_GB2312"/>
          <w:spacing w:val="4"/>
          <w:sz w:val="24"/>
          <w:szCs w:val="24"/>
          <w:highlight w:val="none"/>
          <w:lang w:eastAsia="zh-CN"/>
        </w:rPr>
        <w:t xml:space="preserve">                                                                            </w:t>
      </w:r>
      <w:r>
        <w:rPr>
          <w:rFonts w:hint="eastAsia" w:ascii="Arial Narrow" w:hAnsi="Arial Narrow" w:eastAsia="仿宋_GB2312"/>
          <w:spacing w:val="4"/>
          <w:sz w:val="24"/>
          <w:szCs w:val="24"/>
          <w:highlight w:val="none"/>
          <w:lang w:val="en-US" w:eastAsia="zh-CN"/>
        </w:rPr>
        <w:t xml:space="preserve">  </w:t>
      </w:r>
      <w:r>
        <w:rPr>
          <w:rFonts w:hint="eastAsia" w:ascii="Arial Narrow" w:hAnsi="Arial Narrow" w:eastAsia="仿宋_GB2312"/>
          <w:spacing w:val="4"/>
          <w:sz w:val="24"/>
          <w:szCs w:val="24"/>
          <w:highlight w:val="none"/>
          <w:lang w:eastAsia="zh-CN"/>
        </w:rPr>
        <w:t xml:space="preserve">         </w:t>
      </w:r>
      <w:r>
        <w:rPr>
          <w:rFonts w:ascii="Arial Narrow" w:hAnsi="Arial Narrow" w:eastAsia="仿宋_GB2312"/>
          <w:sz w:val="24"/>
          <w:szCs w:val="24"/>
          <w:highlight w:val="none"/>
          <w:lang w:eastAsia="zh-CN"/>
        </w:rPr>
        <w:t>中国注册会计师：</w:t>
      </w:r>
    </w:p>
    <w:p>
      <w:pPr>
        <w:tabs>
          <w:tab w:val="left" w:pos="5055"/>
        </w:tabs>
        <w:spacing w:line="0" w:lineRule="atLeast"/>
        <w:ind w:left="560"/>
        <w:rPr>
          <w:rFonts w:ascii="Arial Narrow" w:hAnsi="Arial Narrow" w:eastAsia="仿宋_GB2312"/>
          <w:sz w:val="24"/>
          <w:szCs w:val="24"/>
          <w:highlight w:val="none"/>
          <w:lang w:eastAsia="zh-CN"/>
        </w:rPr>
      </w:pPr>
      <w:r>
        <w:rPr>
          <w:rFonts w:ascii="Arial Narrow" w:hAnsi="Arial Narrow" w:eastAsia="仿宋_GB2312"/>
          <w:sz w:val="24"/>
          <w:szCs w:val="24"/>
          <w:highlight w:val="none"/>
          <w:lang w:eastAsia="zh-CN"/>
        </w:rPr>
        <w:tab/>
      </w:r>
    </w:p>
    <w:p>
      <w:pPr>
        <w:tabs>
          <w:tab w:val="left" w:pos="5055"/>
        </w:tabs>
        <w:spacing w:line="0" w:lineRule="atLeast"/>
        <w:ind w:left="560"/>
        <w:rPr>
          <w:rFonts w:ascii="Arial Narrow" w:hAnsi="Arial Narrow" w:eastAsia="仿宋_GB2312"/>
          <w:sz w:val="24"/>
          <w:szCs w:val="24"/>
          <w:highlight w:val="none"/>
          <w:lang w:eastAsia="zh-CN"/>
        </w:rPr>
      </w:pPr>
    </w:p>
    <w:p>
      <w:pPr>
        <w:spacing w:line="360" w:lineRule="auto"/>
        <w:ind w:firstLine="1320" w:firstLineChars="550"/>
        <w:rPr>
          <w:rFonts w:ascii="Arial Narrow" w:hAnsi="Arial Narrow" w:eastAsia="仿宋_GB2312"/>
          <w:sz w:val="24"/>
          <w:szCs w:val="24"/>
          <w:highlight w:val="none"/>
          <w:lang w:eastAsia="zh-CN"/>
        </w:rPr>
      </w:pPr>
      <w:r>
        <w:rPr>
          <w:rFonts w:ascii="Arial Narrow" w:hAnsi="Arial Narrow" w:eastAsia="仿宋_GB2312"/>
          <w:sz w:val="24"/>
          <w:szCs w:val="24"/>
          <w:highlight w:val="none"/>
          <w:lang w:eastAsia="zh-CN"/>
        </w:rPr>
        <w:t>中国</w:t>
      </w:r>
      <w:r>
        <w:rPr>
          <w:rFonts w:ascii="Arial Narrow" w:hAnsi="Arial Narrow" w:eastAsia="宋体" w:cs="宋体"/>
          <w:sz w:val="24"/>
          <w:szCs w:val="24"/>
          <w:highlight w:val="none"/>
          <w:lang w:eastAsia="zh-CN"/>
        </w:rPr>
        <w:t>•</w:t>
      </w:r>
      <w:r>
        <w:rPr>
          <w:rFonts w:ascii="Arial Narrow" w:hAnsi="Arial Narrow" w:eastAsia="仿宋_GB2312"/>
          <w:sz w:val="24"/>
          <w:szCs w:val="24"/>
          <w:highlight w:val="none"/>
          <w:lang w:eastAsia="zh-CN"/>
        </w:rPr>
        <w:t>长春</w:t>
      </w:r>
      <w:r>
        <w:rPr>
          <w:rFonts w:ascii="Arial Narrow" w:hAnsi="Arial Narrow" w:eastAsia="仿宋_GB2312"/>
          <w:sz w:val="24"/>
          <w:szCs w:val="24"/>
          <w:highlight w:val="none"/>
          <w:lang w:eastAsia="zh-CN"/>
        </w:rPr>
        <w:tab/>
      </w:r>
      <w:r>
        <w:rPr>
          <w:rFonts w:hint="eastAsia" w:ascii="Arial Narrow" w:hAnsi="Arial Narrow" w:eastAsia="仿宋_GB2312"/>
          <w:sz w:val="24"/>
          <w:szCs w:val="24"/>
          <w:highlight w:val="none"/>
          <w:lang w:eastAsia="zh-CN"/>
        </w:rPr>
        <w:t xml:space="preserve">                                                          </w:t>
      </w:r>
      <w:r>
        <w:rPr>
          <w:rFonts w:ascii="Arial Narrow" w:hAnsi="Arial Narrow" w:eastAsia="仿宋_GB2312"/>
          <w:sz w:val="24"/>
          <w:szCs w:val="24"/>
          <w:highlight w:val="none"/>
          <w:lang w:eastAsia="zh-CN"/>
        </w:rPr>
        <w:t>20</w:t>
      </w:r>
      <w:r>
        <w:rPr>
          <w:rFonts w:hint="eastAsia" w:ascii="Arial Narrow" w:hAnsi="Arial Narrow" w:eastAsia="仿宋_GB2312"/>
          <w:sz w:val="24"/>
          <w:szCs w:val="24"/>
          <w:highlight w:val="none"/>
          <w:lang w:val="en-US" w:eastAsia="zh-CN"/>
        </w:rPr>
        <w:t>23</w:t>
      </w:r>
      <w:r>
        <w:rPr>
          <w:rFonts w:ascii="Arial Narrow" w:hAnsi="Arial Narrow" w:eastAsia="仿宋_GB2312"/>
          <w:sz w:val="24"/>
          <w:szCs w:val="24"/>
          <w:highlight w:val="none"/>
          <w:lang w:eastAsia="zh-CN"/>
        </w:rPr>
        <w:t>年</w:t>
      </w:r>
      <w:r>
        <w:rPr>
          <w:rFonts w:hint="eastAsia" w:ascii="Arial Narrow" w:hAnsi="Arial Narrow" w:eastAsia="仿宋_GB2312"/>
          <w:sz w:val="24"/>
          <w:szCs w:val="24"/>
          <w:highlight w:val="none"/>
          <w:lang w:val="en-US" w:eastAsia="zh-CN"/>
        </w:rPr>
        <w:t>11</w:t>
      </w:r>
      <w:r>
        <w:rPr>
          <w:rFonts w:ascii="Arial Narrow" w:hAnsi="Arial Narrow" w:eastAsia="仿宋_GB2312"/>
          <w:sz w:val="24"/>
          <w:szCs w:val="24"/>
          <w:highlight w:val="none"/>
          <w:lang w:eastAsia="zh-CN"/>
        </w:rPr>
        <w:t>月</w:t>
      </w:r>
      <w:r>
        <w:rPr>
          <w:rFonts w:hint="eastAsia" w:ascii="Arial Narrow" w:hAnsi="Arial Narrow" w:eastAsia="仿宋_GB2312"/>
          <w:sz w:val="24"/>
          <w:szCs w:val="24"/>
          <w:highlight w:val="none"/>
          <w:lang w:val="en-US" w:eastAsia="zh-CN"/>
        </w:rPr>
        <w:t>21</w:t>
      </w:r>
      <w:r>
        <w:rPr>
          <w:rFonts w:ascii="Arial Narrow" w:hAnsi="Arial Narrow" w:eastAsia="仿宋_GB2312"/>
          <w:sz w:val="24"/>
          <w:szCs w:val="24"/>
          <w:highlight w:val="none"/>
          <w:lang w:eastAsia="zh-CN"/>
        </w:rPr>
        <w:t>日</w:t>
      </w:r>
    </w:p>
    <w:sectPr>
      <w:headerReference r:id="rId6" w:type="default"/>
      <w:pgSz w:w="11907" w:h="16840"/>
      <w:pgMar w:top="1440" w:right="1800" w:bottom="1440" w:left="1800" w:header="1440" w:footer="720" w:gutter="0"/>
      <w:pgBorders>
        <w:top w:val="none" w:color="auto" w:sz="0" w:space="0"/>
        <w:left w:val="none" w:color="auto" w:sz="0" w:space="0"/>
        <w:bottom w:val="none" w:color="auto" w:sz="0" w:space="0"/>
        <w:right w:val="none" w:color="auto" w:sz="0" w:space="0"/>
      </w:pgBorders>
      <w:pgNumType w:fmt="decimal"/>
      <w:cols w:space="720" w:num="1"/>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Optimum">
    <w:altName w:val="Times New Roman"/>
    <w:panose1 w:val="00000000000000000000"/>
    <w:charset w:val="00"/>
    <w:family w:val="auto"/>
    <w:pitch w:val="default"/>
    <w:sig w:usb0="00000000" w:usb1="00000000" w:usb2="00000000" w:usb3="00000000" w:csb0="00000001" w:csb1="00000000"/>
  </w:font>
  <w:font w:name="Univers">
    <w:altName w:val="Arial"/>
    <w:panose1 w:val="00000000000000000000"/>
    <w:charset w:val="00"/>
    <w:family w:val="auto"/>
    <w:pitch w:val="default"/>
    <w:sig w:usb0="00000000" w:usb1="00000000" w:usb2="00000000" w:usb3="00000000" w:csb0="00000001" w:csb1="00000000"/>
  </w:font>
  <w:font w:name="Arial Narrow">
    <w:panose1 w:val="020B0606020202030204"/>
    <w:charset w:val="00"/>
    <w:family w:val="auto"/>
    <w:pitch w:val="default"/>
    <w:sig w:usb0="00000287" w:usb1="00000800" w:usb2="00000000" w:usb3="00000000" w:csb0="2000009F" w:csb1="DFD7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pPr>
    <w:r>
      <w:rPr>
        <w:rFonts w:ascii="Times New Roman" w:hAnsi="Times New Roman" w:eastAsia="PMingLiU" w:cs="Times New Roman"/>
        <w:sz w:val="20"/>
        <w:lang w:val="en-US" w:eastAsia="zh-TW" w:bidi="ar-SA"/>
      </w:rPr>
      <w:pict>
        <v:shape id="_x0000_s4099"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10"/>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1"/>
      <w:ind w:right="90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1"/>
      <w:ind w:right="900"/>
      <w:rPr>
        <w:rFonts w:hint="eastAsia" w:ascii="仿宋" w:hAnsi="仿宋" w:eastAsia="仿宋"/>
        <w:sz w:val="18"/>
        <w:szCs w:val="18"/>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01588640">
    <w:nsid w:val="11F9E0A0"/>
    <w:multiLevelType w:val="singleLevel"/>
    <w:tmpl w:val="11F9E0A0"/>
    <w:lvl w:ilvl="0" w:tentative="1">
      <w:start w:val="6"/>
      <w:numFmt w:val="decimal"/>
      <w:suff w:val="nothing"/>
      <w:lvlText w:val="（%1）"/>
      <w:lvlJc w:val="left"/>
    </w:lvl>
  </w:abstractNum>
  <w:num w:numId="1">
    <w:abstractNumId w:val="3015886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documentProtection w:enforcement="0"/>
  <w:defaultTabStop w:val="720"/>
  <w:drawingGridHorizontalSpacing w:val="100"/>
  <w:drawingGridVerticalSpacing w:val="271"/>
  <w:displayHorizontalDrawingGridEvery w:val="1"/>
  <w:displayVerticalDrawingGridEvery w:val="1"/>
  <w:noPunctuationKerning w:val="1"/>
  <w:characterSpacingControl w:val="doNotCompress"/>
  <w:compat>
    <w:spaceForUL/>
    <w:doNotLeaveBackslashAlone/>
    <w:ulTrailSpace/>
    <w:doNotExpandShiftReturn/>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annotation subject"/>
    <w:lsdException w:qFormat="1" w:unhideWhenUsed="0" w:uiPriority="0" w:name="Balloon Text"/>
  </w:latentStyles>
  <w:style w:type="paragraph" w:default="1" w:styleId="1">
    <w:name w:val="Normal"/>
    <w:next w:val="2"/>
    <w:qFormat/>
    <w:uiPriority w:val="0"/>
    <w:rPr>
      <w:rFonts w:ascii="Times New Roman" w:hAnsi="Times New Roman" w:eastAsia="PMingLiU" w:cs="Times New Roman"/>
      <w:lang w:val="en-US" w:eastAsia="zh-TW" w:bidi="ar-SA"/>
    </w:rPr>
  </w:style>
  <w:style w:type="paragraph" w:styleId="3">
    <w:name w:val="heading 1"/>
    <w:basedOn w:val="1"/>
    <w:next w:val="1"/>
    <w:qFormat/>
    <w:uiPriority w:val="0"/>
    <w:pPr>
      <w:keepNext/>
      <w:tabs>
        <w:tab w:val="left" w:pos="0"/>
      </w:tabs>
      <w:spacing w:before="60" w:after="60"/>
      <w:outlineLvl w:val="0"/>
    </w:pPr>
    <w:rPr>
      <w:rFonts w:ascii="Optimum" w:hAnsi="Optimum"/>
      <w:b/>
    </w:rPr>
  </w:style>
  <w:style w:type="character" w:default="1" w:styleId="13">
    <w:name w:val="Default Paragraph Font"/>
    <w:semiHidden/>
    <w:unhideWhenUsed/>
    <w:qFormat/>
    <w:uiPriority w:val="1"/>
  </w:style>
  <w:style w:type="paragraph" w:customStyle="1" w:styleId="2">
    <w:name w:val="样式 正文11 + 首行缩进:  2 字符"/>
    <w:basedOn w:val="1"/>
    <w:qFormat/>
    <w:uiPriority w:val="0"/>
    <w:pPr>
      <w:spacing w:line="500" w:lineRule="exact"/>
      <w:ind w:firstLine="560" w:firstLineChars="200"/>
    </w:pPr>
    <w:rPr>
      <w:rFonts w:ascii="宋体" w:hAnsi="宋体" w:cs="宋体"/>
      <w:color w:val="FF0000"/>
      <w:sz w:val="28"/>
      <w:szCs w:val="20"/>
    </w:rPr>
  </w:style>
  <w:style w:type="paragraph" w:styleId="4">
    <w:name w:val="annotation subject"/>
    <w:basedOn w:val="5"/>
    <w:next w:val="5"/>
    <w:semiHidden/>
    <w:qFormat/>
    <w:uiPriority w:val="0"/>
    <w:pPr>
      <w:widowControl/>
      <w:adjustRightInd/>
      <w:textAlignment w:val="auto"/>
    </w:pPr>
    <w:rPr>
      <w:rFonts w:ascii="Times New Roman" w:eastAsia="PMingLiU"/>
      <w:b/>
      <w:bCs/>
      <w:sz w:val="20"/>
      <w:lang w:eastAsia="zh-TW"/>
    </w:rPr>
  </w:style>
  <w:style w:type="paragraph" w:styleId="5">
    <w:name w:val="annotation text"/>
    <w:basedOn w:val="1"/>
    <w:semiHidden/>
    <w:qFormat/>
    <w:uiPriority w:val="0"/>
    <w:pPr>
      <w:widowControl w:val="0"/>
      <w:adjustRightInd w:val="0"/>
      <w:textAlignment w:val="baseline"/>
    </w:pPr>
    <w:rPr>
      <w:rFonts w:ascii="宋体" w:eastAsia="宋体"/>
      <w:sz w:val="21"/>
      <w:lang w:eastAsia="zh-CN"/>
    </w:rPr>
  </w:style>
  <w:style w:type="paragraph" w:styleId="6">
    <w:name w:val="Body Text"/>
    <w:basedOn w:val="1"/>
    <w:qFormat/>
    <w:uiPriority w:val="0"/>
    <w:pPr>
      <w:tabs>
        <w:tab w:val="left" w:pos="0"/>
        <w:tab w:val="left" w:pos="993"/>
      </w:tabs>
      <w:spacing w:after="60"/>
    </w:pPr>
    <w:rPr>
      <w:rFonts w:ascii="Univers" w:hAnsi="Univers"/>
      <w:sz w:val="16"/>
    </w:rPr>
  </w:style>
  <w:style w:type="paragraph" w:styleId="7">
    <w:name w:val="Body Text Indent"/>
    <w:basedOn w:val="1"/>
    <w:qFormat/>
    <w:uiPriority w:val="0"/>
    <w:pPr>
      <w:widowControl w:val="0"/>
      <w:ind w:left="980"/>
      <w:jc w:val="both"/>
    </w:pPr>
    <w:rPr>
      <w:rFonts w:ascii="宋体" w:hAnsi="宋体" w:eastAsia="宋体"/>
      <w:b/>
      <w:bCs/>
      <w:kern w:val="2"/>
      <w:sz w:val="21"/>
      <w:szCs w:val="24"/>
      <w:lang w:eastAsia="zh-CN"/>
    </w:rPr>
  </w:style>
  <w:style w:type="paragraph" w:styleId="8">
    <w:name w:val="Date"/>
    <w:basedOn w:val="1"/>
    <w:next w:val="1"/>
    <w:qFormat/>
    <w:uiPriority w:val="0"/>
    <w:pPr>
      <w:widowControl w:val="0"/>
      <w:ind w:left="100" w:leftChars="2500"/>
      <w:jc w:val="both"/>
    </w:pPr>
    <w:rPr>
      <w:rFonts w:ascii="宋体" w:hAnsi="宋体" w:eastAsia="宋体"/>
      <w:kern w:val="2"/>
      <w:sz w:val="28"/>
      <w:szCs w:val="24"/>
      <w:lang w:eastAsia="zh-CN"/>
    </w:rPr>
  </w:style>
  <w:style w:type="paragraph" w:styleId="9">
    <w:name w:val="Balloon Text"/>
    <w:basedOn w:val="1"/>
    <w:semiHidden/>
    <w:qFormat/>
    <w:uiPriority w:val="0"/>
    <w:rPr>
      <w:sz w:val="18"/>
      <w:szCs w:val="18"/>
    </w:rPr>
  </w:style>
  <w:style w:type="paragraph" w:styleId="10">
    <w:name w:val="footer"/>
    <w:basedOn w:val="1"/>
    <w:link w:val="18"/>
    <w:qFormat/>
    <w:uiPriority w:val="99"/>
    <w:pPr>
      <w:tabs>
        <w:tab w:val="center" w:pos="4320"/>
        <w:tab w:val="right" w:pos="8640"/>
      </w:tabs>
    </w:pPr>
  </w:style>
  <w:style w:type="paragraph" w:styleId="11">
    <w:name w:val="header"/>
    <w:basedOn w:val="1"/>
    <w:qFormat/>
    <w:uiPriority w:val="0"/>
    <w:pPr>
      <w:tabs>
        <w:tab w:val="center" w:pos="4320"/>
        <w:tab w:val="right" w:pos="8640"/>
      </w:tabs>
    </w:pPr>
  </w:style>
  <w:style w:type="paragraph" w:styleId="12">
    <w:name w:val="Normal (Web)"/>
    <w:basedOn w:val="1"/>
    <w:qFormat/>
    <w:uiPriority w:val="0"/>
    <w:pPr>
      <w:spacing w:before="100" w:beforeAutospacing="1" w:after="100" w:afterAutospacing="1"/>
    </w:pPr>
    <w:rPr>
      <w:rFonts w:ascii="宋体" w:hAnsi="宋体" w:eastAsia="宋体" w:cs="宋体"/>
      <w:sz w:val="24"/>
      <w:szCs w:val="24"/>
      <w:lang w:eastAsia="zh-CN"/>
    </w:rPr>
  </w:style>
  <w:style w:type="character" w:styleId="14">
    <w:name w:val="Hyperlink"/>
    <w:basedOn w:val="13"/>
    <w:qFormat/>
    <w:uiPriority w:val="0"/>
    <w:rPr>
      <w:color w:val="0000FF"/>
      <w:u w:val="single"/>
    </w:rPr>
  </w:style>
  <w:style w:type="character" w:styleId="15">
    <w:name w:val="annotation reference"/>
    <w:basedOn w:val="13"/>
    <w:semiHidden/>
    <w:qFormat/>
    <w:uiPriority w:val="0"/>
    <w:rPr>
      <w:sz w:val="21"/>
      <w:szCs w:val="21"/>
    </w:rPr>
  </w:style>
  <w:style w:type="paragraph" w:customStyle="1" w:styleId="16">
    <w:name w:val="Address"/>
    <w:basedOn w:val="1"/>
    <w:qFormat/>
    <w:uiPriority w:val="0"/>
    <w:pPr>
      <w:pBdr>
        <w:left w:val="single" w:color="auto" w:sz="4" w:space="6"/>
      </w:pBdr>
      <w:spacing w:line="200" w:lineRule="exact"/>
    </w:pPr>
    <w:rPr>
      <w:rFonts w:eastAsia="宋体"/>
      <w:sz w:val="16"/>
      <w:lang w:eastAsia="en-US"/>
    </w:rPr>
  </w:style>
  <w:style w:type="paragraph" w:customStyle="1" w:styleId="17">
    <w:name w:val="List Paragraph"/>
    <w:basedOn w:val="1"/>
    <w:qFormat/>
    <w:uiPriority w:val="34"/>
    <w:pPr>
      <w:ind w:firstLine="420" w:firstLineChars="200"/>
    </w:pPr>
  </w:style>
  <w:style w:type="character" w:customStyle="1" w:styleId="18">
    <w:name w:val="页脚 Char Char"/>
    <w:basedOn w:val="13"/>
    <w:link w:val="10"/>
    <w:uiPriority w:val="99"/>
    <w:rPr>
      <w:lang w:eastAsia="zh-TW"/>
    </w:rPr>
  </w:style>
  <w:style w:type="character" w:customStyle="1" w:styleId="19">
    <w:name w:val="font31"/>
    <w:basedOn w:val="13"/>
    <w:qFormat/>
    <w:uiPriority w:val="0"/>
    <w:rPr>
      <w:rFonts w:hint="default" w:ascii="Times New Roman" w:hAnsi="Times New Roman" w:cs="Times New Roman"/>
      <w:color w:val="FF0000"/>
      <w:sz w:val="20"/>
      <w:szCs w:val="20"/>
      <w:u w:val="none"/>
    </w:rPr>
  </w:style>
  <w:style w:type="character" w:customStyle="1" w:styleId="20">
    <w:name w:val="font01"/>
    <w:basedOn w:val="13"/>
    <w:qFormat/>
    <w:uiPriority w:val="0"/>
    <w:rPr>
      <w:rFonts w:hint="eastAsia" w:ascii="宋体" w:hAnsi="宋体" w:eastAsia="宋体" w:cs="宋体"/>
      <w:color w:val="000000"/>
      <w:sz w:val="22"/>
      <w:szCs w:val="22"/>
      <w:u w:val="none"/>
    </w:rPr>
  </w:style>
  <w:style w:type="character" w:customStyle="1" w:styleId="21">
    <w:name w:val="font41"/>
    <w:basedOn w:val="13"/>
    <w:qFormat/>
    <w:uiPriority w:val="0"/>
    <w:rPr>
      <w:rFonts w:hint="default" w:ascii="Times New Roman" w:hAnsi="Times New Roman" w:cs="Times New Roman"/>
      <w:color w:val="000000"/>
      <w:sz w:val="21"/>
      <w:szCs w:val="21"/>
      <w:u w:val="none"/>
    </w:rPr>
  </w:style>
  <w:style w:type="character" w:customStyle="1" w:styleId="22">
    <w:name w:val="font21"/>
    <w:basedOn w:val="13"/>
    <w:qFormat/>
    <w:uiPriority w:val="0"/>
    <w:rPr>
      <w:rFonts w:hint="default" w:ascii="Times New Roman" w:hAnsi="Times New Roman" w:cs="Times New Roman"/>
      <w:color w:val="000000"/>
      <w:sz w:val="20"/>
      <w:szCs w:val="20"/>
      <w:u w:val="none"/>
    </w:rPr>
  </w:style>
  <w:style w:type="character" w:customStyle="1" w:styleId="23">
    <w:name w:val="font71"/>
    <w:basedOn w:val="13"/>
    <w:qFormat/>
    <w:uiPriority w:val="0"/>
    <w:rPr>
      <w:rFonts w:hint="eastAsia" w:ascii="宋体" w:hAnsi="宋体" w:eastAsia="宋体" w:cs="宋体"/>
      <w:color w:val="000000"/>
      <w:sz w:val="20"/>
      <w:szCs w:val="20"/>
      <w:u w:val="none"/>
    </w:rPr>
  </w:style>
  <w:style w:type="character" w:customStyle="1" w:styleId="24">
    <w:name w:val="font11"/>
    <w:basedOn w:val="13"/>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Edsaco Horwath</Company>
  <Pages>37</Pages>
  <Words>13911</Words>
  <Characters>29014</Characters>
  <Lines>34</Lines>
  <Paragraphs>9</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2015-01-12T01:39:00Z</dcterms:created>
  <dc:creator>SW</dc:creator>
  <cp:lastModifiedBy>lenovo</cp:lastModifiedBy>
  <cp:lastPrinted>2016-01-04T01:31:00Z</cp:lastPrinted>
  <dcterms:modified xsi:type="dcterms:W3CDTF">2024-02-07T01:16:25Z</dcterms:modified>
  <dc:title>XXXXXX股份有限公司</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2D34CDCEAC224E139CC82C59AE4D48DA</vt:lpwstr>
  </property>
</Properties>
</file>